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4B" w:rsidRDefault="00E03E4B" w:rsidP="00E03E4B">
      <w:pPr>
        <w:pStyle w:val="ConsPlusNormal"/>
        <w:jc w:val="right"/>
        <w:outlineLvl w:val="0"/>
      </w:pPr>
      <w:r>
        <w:t>Приложение N 6</w:t>
      </w:r>
    </w:p>
    <w:p w:rsidR="00E03E4B" w:rsidRDefault="00E03E4B" w:rsidP="00E03E4B">
      <w:pPr>
        <w:pStyle w:val="ConsPlusNormal"/>
        <w:jc w:val="right"/>
      </w:pPr>
      <w:r>
        <w:t>к Решению</w:t>
      </w:r>
    </w:p>
    <w:p w:rsidR="00E03E4B" w:rsidRDefault="00E03E4B" w:rsidP="00E03E4B">
      <w:pPr>
        <w:pStyle w:val="ConsPlusNormal"/>
        <w:jc w:val="right"/>
      </w:pPr>
      <w:r>
        <w:t>окружного Совета</w:t>
      </w:r>
    </w:p>
    <w:p w:rsidR="00E03E4B" w:rsidRDefault="00E03E4B" w:rsidP="00E03E4B">
      <w:pPr>
        <w:pStyle w:val="ConsPlusNormal"/>
        <w:jc w:val="right"/>
      </w:pPr>
      <w:r>
        <w:t>депутатов Калининграда</w:t>
      </w:r>
    </w:p>
    <w:p w:rsidR="00E03E4B" w:rsidRDefault="00E03E4B" w:rsidP="00E03E4B">
      <w:pPr>
        <w:pStyle w:val="ConsPlusNormal"/>
        <w:jc w:val="right"/>
      </w:pPr>
      <w:r>
        <w:t>от 16 июля 2008 г. N 210</w:t>
      </w:r>
    </w:p>
    <w:p w:rsidR="00E03E4B" w:rsidRDefault="00E03E4B" w:rsidP="00E03E4B">
      <w:pPr>
        <w:pStyle w:val="ConsPlusNormal"/>
        <w:ind w:firstLine="540"/>
        <w:jc w:val="both"/>
      </w:pPr>
    </w:p>
    <w:p w:rsidR="00E03E4B" w:rsidRDefault="00E03E4B" w:rsidP="00E03E4B">
      <w:pPr>
        <w:pStyle w:val="ConsPlusTitle"/>
        <w:jc w:val="center"/>
      </w:pPr>
      <w:r>
        <w:t>ПОЛОЖЕНИЕ</w:t>
      </w:r>
    </w:p>
    <w:p w:rsidR="00E03E4B" w:rsidRDefault="00E03E4B" w:rsidP="00E03E4B">
      <w:pPr>
        <w:pStyle w:val="ConsPlusTitle"/>
        <w:jc w:val="center"/>
      </w:pPr>
      <w:r>
        <w:t>о комитете по социальной политике администрации</w:t>
      </w:r>
    </w:p>
    <w:p w:rsidR="00E03E4B" w:rsidRDefault="00E03E4B" w:rsidP="00E03E4B">
      <w:pPr>
        <w:pStyle w:val="ConsPlusTitle"/>
        <w:jc w:val="center"/>
      </w:pPr>
      <w:r>
        <w:t>городского округа "Город Калининград"</w:t>
      </w:r>
    </w:p>
    <w:p w:rsidR="00E03E4B" w:rsidRDefault="00E03E4B" w:rsidP="00E03E4B">
      <w:pPr>
        <w:pStyle w:val="ConsPlusNormal"/>
        <w:jc w:val="center"/>
      </w:pPr>
      <w:r>
        <w:t>Список изменяющих документов</w:t>
      </w:r>
    </w:p>
    <w:p w:rsidR="00E03E4B" w:rsidRDefault="00E03E4B" w:rsidP="00E03E4B">
      <w:pPr>
        <w:pStyle w:val="ConsPlusNormal"/>
        <w:jc w:val="center"/>
      </w:pPr>
      <w:proofErr w:type="gramStart"/>
      <w:r>
        <w:t>(в ред. Решений окружного Совета депутатов г. Калининграда</w:t>
      </w:r>
      <w:proofErr w:type="gramEnd"/>
    </w:p>
    <w:p w:rsidR="00E03E4B" w:rsidRDefault="00E03E4B" w:rsidP="00E03E4B">
      <w:pPr>
        <w:pStyle w:val="ConsPlusNormal"/>
        <w:jc w:val="center"/>
      </w:pPr>
      <w:r>
        <w:t xml:space="preserve">от 18.04.2012 </w:t>
      </w:r>
      <w:hyperlink r:id="rId4" w:history="1">
        <w:r>
          <w:rPr>
            <w:color w:val="0000FF"/>
          </w:rPr>
          <w:t>N 124</w:t>
        </w:r>
      </w:hyperlink>
      <w:r>
        <w:t xml:space="preserve">, от 19.12.2012 </w:t>
      </w:r>
      <w:hyperlink r:id="rId5" w:history="1">
        <w:r>
          <w:rPr>
            <w:color w:val="0000FF"/>
          </w:rPr>
          <w:t>N 449</w:t>
        </w:r>
      </w:hyperlink>
      <w:r>
        <w:t>, Решений городского Совета</w:t>
      </w:r>
    </w:p>
    <w:p w:rsidR="00E03E4B" w:rsidRDefault="00E03E4B" w:rsidP="00E03E4B">
      <w:pPr>
        <w:pStyle w:val="ConsPlusNormal"/>
        <w:jc w:val="center"/>
      </w:pPr>
      <w:r>
        <w:t xml:space="preserve">депутатов Калининграда от 12.02.2014 </w:t>
      </w:r>
      <w:hyperlink r:id="rId6" w:history="1">
        <w:r>
          <w:rPr>
            <w:color w:val="0000FF"/>
          </w:rPr>
          <w:t>N 24</w:t>
        </w:r>
      </w:hyperlink>
      <w:r>
        <w:t xml:space="preserve">, от 10.09.2014 </w:t>
      </w:r>
      <w:hyperlink r:id="rId7" w:history="1">
        <w:r>
          <w:rPr>
            <w:color w:val="0000FF"/>
          </w:rPr>
          <w:t>N 241</w:t>
        </w:r>
      </w:hyperlink>
      <w:r>
        <w:t>,</w:t>
      </w:r>
    </w:p>
    <w:p w:rsidR="00E03E4B" w:rsidRDefault="00E03E4B" w:rsidP="00E03E4B">
      <w:pPr>
        <w:pStyle w:val="ConsPlusNormal"/>
        <w:jc w:val="center"/>
      </w:pPr>
      <w:r>
        <w:t xml:space="preserve">от 01.07.2015 </w:t>
      </w:r>
      <w:hyperlink r:id="rId8" w:history="1">
        <w:r>
          <w:rPr>
            <w:color w:val="0000FF"/>
          </w:rPr>
          <w:t>N 206</w:t>
        </w:r>
      </w:hyperlink>
      <w:r>
        <w:t xml:space="preserve">, от 22.10.2015 </w:t>
      </w:r>
      <w:hyperlink r:id="rId9" w:history="1">
        <w:r>
          <w:rPr>
            <w:color w:val="0000FF"/>
          </w:rPr>
          <w:t>N 300</w:t>
        </w:r>
      </w:hyperlink>
      <w:r>
        <w:t>)</w:t>
      </w:r>
    </w:p>
    <w:p w:rsidR="00E03E4B" w:rsidRDefault="00E03E4B" w:rsidP="00E03E4B">
      <w:pPr>
        <w:pStyle w:val="ConsPlusNormal"/>
        <w:jc w:val="center"/>
      </w:pPr>
    </w:p>
    <w:p w:rsidR="00E03E4B" w:rsidRDefault="00E03E4B" w:rsidP="00E03E4B">
      <w:pPr>
        <w:pStyle w:val="ConsPlusNormal"/>
        <w:jc w:val="center"/>
        <w:outlineLvl w:val="1"/>
      </w:pPr>
      <w:r>
        <w:t>1. Общие положения</w:t>
      </w:r>
    </w:p>
    <w:p w:rsidR="00E03E4B" w:rsidRDefault="00E03E4B" w:rsidP="00E03E4B">
      <w:pPr>
        <w:pStyle w:val="ConsPlusNormal"/>
        <w:ind w:firstLine="540"/>
        <w:jc w:val="both"/>
      </w:pPr>
    </w:p>
    <w:p w:rsidR="00E03E4B" w:rsidRDefault="00E03E4B" w:rsidP="00E03E4B">
      <w:pPr>
        <w:pStyle w:val="ConsPlusNormal"/>
        <w:ind w:firstLine="540"/>
        <w:jc w:val="both"/>
      </w:pPr>
      <w:r>
        <w:t>1.1. Комитет по социальной политике администрации городского округа "Город Калининград" (далее - Комитет) является структурным подразделением администрации городского округа "Город Калининград", осуществляющим в рамках своих полномочий управление и регулирование в сфере социального развития города.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Калининградской области, нормативными правовыми актами Губернатора Калининградской области и Правительства Калининградской области,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"Город Калининград", нормативными и иными правовыми актами окружного Совета депутатов города Калининграда, правовыми актами главы городского округа "Город Калининград", правовыми</w:t>
      </w:r>
      <w:proofErr w:type="gramEnd"/>
      <w:r>
        <w:t xml:space="preserve"> актами администрации городского округа "Город Калининград",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администрации и настоящим Положением.</w:t>
      </w:r>
    </w:p>
    <w:p w:rsidR="00E03E4B" w:rsidRDefault="00E03E4B" w:rsidP="00E03E4B">
      <w:pPr>
        <w:pStyle w:val="ConsPlusNormal"/>
        <w:ind w:firstLine="540"/>
        <w:jc w:val="both"/>
      </w:pPr>
      <w:r>
        <w:t>1.3. Комитет является правопреемником комитета по социальной поддержке населения администрации городского округа "Город Калининград" (ОГРН 2073905044646, ИНН 3904073449, КПП 390401001) и управления культуры администрации городского округа "Город Калининград" (ОГРН 1023900772202, ИНН 3905015785, КПП 390601001).</w:t>
      </w:r>
    </w:p>
    <w:p w:rsidR="00E03E4B" w:rsidRDefault="00E03E4B" w:rsidP="00E03E4B">
      <w:pPr>
        <w:pStyle w:val="ConsPlusNormal"/>
        <w:ind w:firstLine="540"/>
        <w:jc w:val="both"/>
      </w:pPr>
      <w:r>
        <w:t>1.4. Комитет осуществляет свою деятельность во взаимодействии с органами государственной власти, органами местного самоуправления, окружным Советом депутатов, юридическими и физическими лицами.</w:t>
      </w:r>
    </w:p>
    <w:p w:rsidR="00E03E4B" w:rsidRDefault="00E03E4B" w:rsidP="00E03E4B">
      <w:pPr>
        <w:pStyle w:val="ConsPlusNormal"/>
        <w:ind w:firstLine="540"/>
        <w:jc w:val="both"/>
      </w:pPr>
      <w:r>
        <w:t>1.5. Комитет является юридическим лицом, осуществляет полномочия главного распорядителя бюджетных средств, наделяется имуществом на праве оперативного управления, имеет самостоятельный баланс, лицевые счета, открытые в уполномоченных органах, печать со своим наименованием, бланки и другие реквизиты, выступает истцом и ответчиком в суде.</w:t>
      </w:r>
    </w:p>
    <w:p w:rsidR="00E03E4B" w:rsidRDefault="00E03E4B" w:rsidP="00E03E4B">
      <w:pPr>
        <w:pStyle w:val="ConsPlusNormal"/>
        <w:ind w:firstLine="540"/>
        <w:jc w:val="both"/>
      </w:pPr>
      <w:r>
        <w:t>1.6. Финансовое обеспечение деятельности Комитета осуществляется за счет средств бюджета городского округа "Город Калининград" и на основании бюджетной сметы.</w:t>
      </w:r>
    </w:p>
    <w:p w:rsidR="00E03E4B" w:rsidRDefault="00E03E4B" w:rsidP="00E03E4B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>1.7. Полное наименование Комитета - комитет по социальной политике администрации городского округа "Город Калининград".</w:t>
      </w:r>
    </w:p>
    <w:p w:rsidR="00E03E4B" w:rsidRDefault="00E03E4B" w:rsidP="00E03E4B">
      <w:pPr>
        <w:pStyle w:val="ConsPlusNormal"/>
        <w:ind w:firstLine="540"/>
        <w:jc w:val="both"/>
      </w:pPr>
      <w:r>
        <w:t>Сокращенное наименование Комитета - комитет по социальной политике администрации Калининграда.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1.8</w:t>
        </w:r>
      </w:hyperlink>
      <w:r>
        <w:t>. Адрес и местонахождение Комитета: 236040, г. Калининград, площадь Победы, д. 1.</w:t>
      </w:r>
    </w:p>
    <w:p w:rsidR="00E03E4B" w:rsidRDefault="00E03E4B" w:rsidP="00E03E4B">
      <w:pPr>
        <w:pStyle w:val="ConsPlusNormal"/>
        <w:ind w:firstLine="540"/>
        <w:jc w:val="both"/>
      </w:pPr>
    </w:p>
    <w:p w:rsidR="00E03E4B" w:rsidRDefault="00E03E4B" w:rsidP="00E03E4B">
      <w:pPr>
        <w:pStyle w:val="ConsPlusNormal"/>
        <w:jc w:val="center"/>
        <w:outlineLvl w:val="1"/>
      </w:pPr>
      <w:r>
        <w:t>2. Задачи Комитета</w:t>
      </w:r>
    </w:p>
    <w:p w:rsidR="00E03E4B" w:rsidRDefault="00E03E4B" w:rsidP="00E03E4B">
      <w:pPr>
        <w:pStyle w:val="ConsPlusNormal"/>
        <w:ind w:firstLine="540"/>
        <w:jc w:val="both"/>
      </w:pPr>
    </w:p>
    <w:p w:rsidR="00E03E4B" w:rsidRDefault="00E03E4B" w:rsidP="00E03E4B">
      <w:pPr>
        <w:pStyle w:val="ConsPlusNormal"/>
        <w:ind w:firstLine="540"/>
        <w:jc w:val="both"/>
      </w:pPr>
      <w:r>
        <w:t>2.1. Реализация основных направлений и приоритетов государственной и муниципальной политики в сфере социального развития муниципального образования "Город Калининград".</w:t>
      </w:r>
    </w:p>
    <w:p w:rsidR="00E03E4B" w:rsidRDefault="00E03E4B" w:rsidP="00E03E4B">
      <w:pPr>
        <w:pStyle w:val="ConsPlusNormal"/>
        <w:ind w:firstLine="540"/>
        <w:jc w:val="both"/>
      </w:pPr>
      <w:r>
        <w:t>2.2. Организация, содержание и развитие муниципальных учреждений образования, культуры, физической культуры и спорта, молодежной политики и социальной поддержки в целях обеспечения надлежащих гарантий образовательного, культурного, социального обслуживания населения.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2.3. Комплексный анализ развития отраслей социальной сферы. Организация взаимодействия структурных подразделений Комитета в получении доступного и качественного образования, сохранении и развитии единого образовательного пространства, в совершенствовании мер социальной поддержки </w:t>
      </w:r>
      <w:r>
        <w:lastRenderedPageBreak/>
        <w:t>социально незащищенных категорий граждан и детей, развитии физической культуры и спорта, реализации молодежной политики и культуры.</w:t>
      </w:r>
    </w:p>
    <w:p w:rsidR="00E03E4B" w:rsidRDefault="00E03E4B" w:rsidP="00E03E4B">
      <w:pPr>
        <w:pStyle w:val="ConsPlusNormal"/>
        <w:ind w:firstLine="540"/>
        <w:jc w:val="both"/>
      </w:pPr>
      <w:r>
        <w:t>2.4. Реализация и совершенствование государственной политики по переданным законами Калининградской области отдельным государственным полномочиям в сфере социальной поддержки населения, профилактики правонарушений.</w:t>
      </w:r>
    </w:p>
    <w:p w:rsidR="00E03E4B" w:rsidRDefault="00E03E4B" w:rsidP="00E03E4B">
      <w:pPr>
        <w:pStyle w:val="ConsPlusNormal"/>
        <w:ind w:firstLine="540"/>
        <w:jc w:val="both"/>
      </w:pPr>
      <w:r>
        <w:t>2.5.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 "Город Калининград",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12.02.2014 N 24)</w:t>
      </w:r>
    </w:p>
    <w:p w:rsidR="00E03E4B" w:rsidRDefault="00E03E4B" w:rsidP="00E03E4B">
      <w:pPr>
        <w:pStyle w:val="ConsPlusNormal"/>
        <w:ind w:firstLine="540"/>
        <w:jc w:val="both"/>
      </w:pPr>
    </w:p>
    <w:p w:rsidR="00E03E4B" w:rsidRDefault="00E03E4B" w:rsidP="00E03E4B">
      <w:pPr>
        <w:pStyle w:val="ConsPlusNormal"/>
        <w:jc w:val="center"/>
        <w:outlineLvl w:val="1"/>
      </w:pPr>
      <w:r>
        <w:t>3. Функции Комитета</w:t>
      </w:r>
    </w:p>
    <w:p w:rsidR="00E03E4B" w:rsidRDefault="00E03E4B" w:rsidP="00E03E4B">
      <w:pPr>
        <w:pStyle w:val="ConsPlusNormal"/>
        <w:ind w:firstLine="540"/>
        <w:jc w:val="both"/>
      </w:pPr>
    </w:p>
    <w:p w:rsidR="00E03E4B" w:rsidRDefault="00E03E4B" w:rsidP="00E03E4B">
      <w:pPr>
        <w:pStyle w:val="ConsPlusNormal"/>
        <w:ind w:firstLine="540"/>
        <w:jc w:val="both"/>
      </w:pPr>
      <w:r>
        <w:t>3.1. Участвует в разработке и реализации программ социально-экономического развития Калининградской области.</w:t>
      </w:r>
    </w:p>
    <w:p w:rsidR="00E03E4B" w:rsidRDefault="00E03E4B" w:rsidP="00E03E4B">
      <w:pPr>
        <w:pStyle w:val="ConsPlusNormal"/>
        <w:ind w:firstLine="540"/>
        <w:jc w:val="both"/>
      </w:pPr>
      <w:r>
        <w:t>3.2. Обеспечивает реализацию целевых программ, комплексных планов, мероприятий, нормативных правовых актов по повышению образовательного и культурного уровня, социальной поддержке населения, укреплению семьи, профилактике безнадзорности и правонарушений, развитию физической культуры и спорта, молодежной политики.</w:t>
      </w:r>
    </w:p>
    <w:p w:rsidR="00E03E4B" w:rsidRDefault="00E03E4B" w:rsidP="00E03E4B">
      <w:pPr>
        <w:pStyle w:val="ConsPlusNormal"/>
        <w:ind w:firstLine="540"/>
        <w:jc w:val="both"/>
      </w:pPr>
      <w:r>
        <w:t>3.3. Обеспечивает на территории муниципального образования реализацию политики в сфере культуры, искусства, дополнительного образования детей в области искусств, государственную охрану, сохранение, использование и популяризацию объектов культурного наследия, установление наименований территориальных единиц, транспортно-пешеходных коммуникаций и других городских объектов, установку памятников, памятных знаков и мемориальных досок.</w:t>
      </w:r>
    </w:p>
    <w:p w:rsidR="00E03E4B" w:rsidRDefault="00E03E4B" w:rsidP="00E03E4B">
      <w:pPr>
        <w:pStyle w:val="ConsPlusNormal"/>
        <w:ind w:firstLine="540"/>
        <w:jc w:val="both"/>
      </w:pPr>
      <w:r>
        <w:t>3.4. Проводит анализ и представляет предложения по совершенствованию управления социальной сферой, по развитию системы учреждений дополнительного образования, учреждений культуры, физической культуры и спорта, молодежной сферы, социального обслуживания населения. Осуществляет организационно-методическое руководство их работой.</w:t>
      </w:r>
    </w:p>
    <w:p w:rsidR="00E03E4B" w:rsidRDefault="00E03E4B" w:rsidP="00E03E4B">
      <w:pPr>
        <w:pStyle w:val="ConsPlusNormal"/>
        <w:jc w:val="both"/>
      </w:pPr>
      <w:r>
        <w:t xml:space="preserve">(п. 3.4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>3.5. В соответствии с действующими муниципальными правовыми актами осуществляет полномочия и функции учредителя подведомственных муниципальных учреждений, их создание, реорганизацию и ликвидацию, утверждает их уставы. Участвует в работе комиссии по оценке последствий реорганизации или ликвидации муниципальной образовательной организации городского округа "Город Калининград".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>3.6. Разрабатывает рекомендательные документы и издает в пределах своей компетенции правовые акты, регулирующие деятельность подведомственных учреждений и обеспечивающие развитие и стабильное функционирование социальной сферы.</w:t>
      </w:r>
    </w:p>
    <w:p w:rsidR="00E03E4B" w:rsidRDefault="00E03E4B" w:rsidP="00E03E4B">
      <w:pPr>
        <w:pStyle w:val="ConsPlusNormal"/>
        <w:ind w:firstLine="540"/>
        <w:jc w:val="both"/>
      </w:pPr>
      <w:r>
        <w:t>3.7. Осуществляет функции и полномочия работодателя в отношении руководителей муниципальных учреждений, подведомственных Комитету. Назначает и увольняет с занимаемой должности руководителей подведомственных муниципальных учреждений, заключает с ними трудовые договоры, участвует в их аттестации и аттестации кандидатов на должность руководителя в соответствии с действующими муниципальными правовыми актами и в установленном законодательством порядке.</w:t>
      </w:r>
    </w:p>
    <w:p w:rsidR="00E03E4B" w:rsidRDefault="00E03E4B" w:rsidP="00E03E4B">
      <w:pPr>
        <w:pStyle w:val="ConsPlusNormal"/>
        <w:jc w:val="both"/>
      </w:pPr>
      <w:r>
        <w:t xml:space="preserve">(п. 3.7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>3.8. Осуществляет взаимодействие с государственными и муниципальными учреждениями, с общественными объединениями, средствами печати и массовой информации с целью развития социальной сферы.</w:t>
      </w:r>
    </w:p>
    <w:p w:rsidR="00E03E4B" w:rsidRDefault="00E03E4B" w:rsidP="00E03E4B">
      <w:pPr>
        <w:pStyle w:val="ConsPlusNormal"/>
        <w:ind w:firstLine="540"/>
        <w:jc w:val="both"/>
      </w:pPr>
      <w:r>
        <w:t>3.9. Осуществляет межрегиональное и международное сотрудничество, заключает и реализует соглашения в установленной сфере деятельности с органами исполнительной власти муниципальных образований Российской Федерации, зарубежными и международными организациями.</w:t>
      </w:r>
    </w:p>
    <w:p w:rsidR="00E03E4B" w:rsidRDefault="00E03E4B" w:rsidP="00E03E4B">
      <w:pPr>
        <w:pStyle w:val="ConsPlusNormal"/>
        <w:ind w:firstLine="540"/>
        <w:jc w:val="both"/>
      </w:pPr>
      <w:r>
        <w:t>3.10. Осуществляет бюджетные полномочия главного администратора (администратора) доходов, главного распорядителя (распорядителя) и получателя бюджетных средств городского округа "Город Калининград".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3.10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>3.11. Выполняет функции муниципального заказчика при осуществлении закупок товаров, работ, услуг для нужд Комитета.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>3.12. Организует и осуществляет внутренний финансовый контроль и внутренний финансовый аудит в соответствии с бюджетным законодательством.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lastRenderedPageBreak/>
        <w:t>3.13. Проводит предварительную экспертную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для обеспечения жизнедеятельности, образования, воспитания, развития, отдыха и оздоровления детей. Дает экспертную оценку последствий сдачи в аренду имущества подведомственными муниципальными учреждениями, являющимися объектами социальной инфраструктуры для детей, для обеспечения образования, воспитания, развития, отдыха и оздоровления детей в соответствии с законодательством.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3.13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3.14. Осуществляет иные функции, непосредственно связанные с решением задач Комитета, в соответствии с действующим законодательством, </w:t>
      </w:r>
      <w:hyperlink r:id="rId24" w:history="1">
        <w:r>
          <w:rPr>
            <w:color w:val="0000FF"/>
          </w:rPr>
          <w:t>Уставом</w:t>
        </w:r>
      </w:hyperlink>
      <w:r>
        <w:t xml:space="preserve"> городского округа "Город Калининград", муниципальными правовыми актами городского округа "Город Калининград".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3.14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3.15. Осуществляет </w:t>
      </w:r>
      <w:proofErr w:type="gramStart"/>
      <w:r>
        <w:t>контроль за</w:t>
      </w:r>
      <w:proofErr w:type="gramEnd"/>
      <w:r>
        <w:t xml:space="preserve">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бюджета.</w:t>
      </w:r>
    </w:p>
    <w:p w:rsidR="00E03E4B" w:rsidRDefault="00E03E4B" w:rsidP="00E03E4B">
      <w:pPr>
        <w:pStyle w:val="ConsPlusNormal"/>
        <w:ind w:firstLine="540"/>
        <w:jc w:val="both"/>
      </w:pPr>
      <w:r>
        <w:t>3.16. Организует работу по разработке муниципальных нормативов финансирования муниципальных учреждений социальной сферы.</w:t>
      </w:r>
    </w:p>
    <w:p w:rsidR="00E03E4B" w:rsidRDefault="00E03E4B" w:rsidP="00E03E4B">
      <w:pPr>
        <w:pStyle w:val="ConsPlusNormal"/>
        <w:ind w:firstLine="540"/>
        <w:jc w:val="both"/>
      </w:pPr>
      <w:r>
        <w:t>3.17. Осуществляет взаимодействие структурных подразделений администрации города с правоохранительными органами, общественными объединениями, организациями, предприятиями и учреждениями, гражданами по вопросам профилактики правонарушений.</w:t>
      </w:r>
    </w:p>
    <w:p w:rsidR="00E03E4B" w:rsidRDefault="00E03E4B" w:rsidP="00E03E4B">
      <w:pPr>
        <w:pStyle w:val="ConsPlusNormal"/>
        <w:ind w:firstLine="540"/>
        <w:jc w:val="both"/>
      </w:pPr>
      <w:r>
        <w:t>3.18. Участвует в пределах своей компетенции в деятельности по профилактике терроризма и экстремизма, а также в деятельности по минимизации и (или) ликвидации последствий проявления терроризма и экстремизма на территории городского округа "Город Калининград".</w:t>
      </w:r>
    </w:p>
    <w:p w:rsidR="00E03E4B" w:rsidRDefault="00E03E4B" w:rsidP="00E03E4B">
      <w:pPr>
        <w:pStyle w:val="ConsPlusNormal"/>
        <w:ind w:firstLine="540"/>
        <w:jc w:val="both"/>
      </w:pPr>
      <w:r>
        <w:t>3.19. Организует и проводит массовые городские мероприятия, соревнования на территории города Калининграда.</w:t>
      </w:r>
    </w:p>
    <w:p w:rsidR="00E03E4B" w:rsidRDefault="00E03E4B" w:rsidP="00E03E4B">
      <w:pPr>
        <w:pStyle w:val="ConsPlusNormal"/>
        <w:ind w:firstLine="540"/>
        <w:jc w:val="both"/>
      </w:pPr>
      <w:r>
        <w:t>3.20. Обеспечивает контроль реализации федеральных, региональных и муниципальных программ развития и модернизации образования, федеральных государственных образовательных стандартов и функционирование системы образования города в соответствии с государственными нормативами.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3.20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>3.21. Координирует работу по организации летнего отдыха, досуга и занятости несовершеннолетних в каникулярное время, в том числе детей, находящихся в трудной жизненной ситуации.</w:t>
      </w:r>
    </w:p>
    <w:p w:rsidR="00E03E4B" w:rsidRDefault="00E03E4B" w:rsidP="00E03E4B">
      <w:pPr>
        <w:pStyle w:val="ConsPlusNormal"/>
        <w:ind w:firstLine="540"/>
        <w:jc w:val="both"/>
      </w:pPr>
      <w:r>
        <w:t>3.22. Координирует формирование предложений по совершенствованию, модернизации и внедрению информационных систем и сервисов в администрации городского округа "Город Калининград", по подготовке предложений по модернизации официального сайта, в том числе для внедрения дополнительных программных модулей. Формирует предложения по оптимизации предоставления муниципальных услуг и исполнению функций.</w:t>
      </w:r>
    </w:p>
    <w:p w:rsidR="00E03E4B" w:rsidRDefault="00E03E4B" w:rsidP="00E03E4B">
      <w:pPr>
        <w:pStyle w:val="ConsPlusNormal"/>
        <w:ind w:firstLine="540"/>
        <w:jc w:val="both"/>
      </w:pPr>
      <w:r>
        <w:t>3.23. Обобщает материалы анализа технического состояния зданий и сооружений учреждений, согласовывает план их капитального и текущего ремонта.</w:t>
      </w:r>
    </w:p>
    <w:p w:rsidR="00E03E4B" w:rsidRDefault="00E03E4B" w:rsidP="00E03E4B">
      <w:pPr>
        <w:pStyle w:val="ConsPlusNormal"/>
        <w:ind w:firstLine="540"/>
        <w:jc w:val="both"/>
      </w:pPr>
      <w:r>
        <w:t>3.24. Организует работу по реализации в городе государственной и муниципальной политики в сфере культуры и искусства, определению целей и приоритетов духовного, патриотического, эстетического воспитания населения, развития профессионального искусства, библиотечного дела, народного творчества, развития международных, межрегиональных культурных связей и связей с общественностью в рамках федеральных, региональных, городских программ.</w:t>
      </w:r>
    </w:p>
    <w:p w:rsidR="00E03E4B" w:rsidRDefault="00E03E4B" w:rsidP="00E03E4B">
      <w:pPr>
        <w:pStyle w:val="ConsPlusNormal"/>
        <w:ind w:firstLine="540"/>
        <w:jc w:val="both"/>
      </w:pPr>
      <w:r>
        <w:t>3.25. Координирует работу по совершенствованию информационного обслуживания и просвещения населения формами и методами культурно-массовой и библиотечной работы, внедрению новых технологий сбора, передачи и предоставления информации населению, в том числе и в электронной форме.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3.26. Содействует сохранению и развитию национальных культур, народного творчества, обеспечению разнообразия </w:t>
      </w:r>
      <w:proofErr w:type="spellStart"/>
      <w:r>
        <w:t>культурно-досуговой</w:t>
      </w:r>
      <w:proofErr w:type="spellEnd"/>
      <w:r>
        <w:t xml:space="preserve"> деятельности населения города.</w:t>
      </w:r>
    </w:p>
    <w:p w:rsidR="00E03E4B" w:rsidRDefault="00E03E4B" w:rsidP="00E03E4B">
      <w:pPr>
        <w:pStyle w:val="ConsPlusNormal"/>
        <w:ind w:firstLine="540"/>
        <w:jc w:val="both"/>
      </w:pPr>
      <w:r>
        <w:t>3.27. Координирует работу по организации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округа, обеспечения сохранения, использования и популяризации объектов культурного наследия, находящихся в собственности городского округа.</w:t>
      </w:r>
    </w:p>
    <w:p w:rsidR="00E03E4B" w:rsidRDefault="00E03E4B" w:rsidP="00E03E4B">
      <w:pPr>
        <w:pStyle w:val="ConsPlusNormal"/>
        <w:ind w:firstLine="540"/>
        <w:jc w:val="both"/>
      </w:pPr>
      <w:r>
        <w:t>3.28. Координирует реализацию на территории города Калининграда федеральных, региональных и муниципальных программ в сфере молодежной политики, физической культуры и спорта, социальной поддержки населения.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3.28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>3.29. Осуществляет деятельность по профилактике асоциального поведения подростков и молодежи.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3.30. Координирует работу по реализации на территории городского округа федеральных, региональных, муниципальных программ, направленных на повышение эффективности социальной поддержки отдельных групп населения, включая вопросы социальной поддержки граждан пожилого </w:t>
      </w:r>
      <w:r>
        <w:lastRenderedPageBreak/>
        <w:t>возраста, ветеранов, инвалидов, семей с детьми, лиц, попавших в трудную жизненную ситуацию и нуждающихся в социальной поддержке.</w:t>
      </w:r>
    </w:p>
    <w:p w:rsidR="00E03E4B" w:rsidRDefault="00E03E4B" w:rsidP="00E03E4B">
      <w:pPr>
        <w:pStyle w:val="ConsPlusNormal"/>
        <w:ind w:firstLine="540"/>
        <w:jc w:val="both"/>
      </w:pPr>
      <w:r>
        <w:t>3.31. Координирует деятельность Калининградской городской трехсторонней комиссии по регулированию социально-трудовых отношений.</w:t>
      </w:r>
    </w:p>
    <w:p w:rsidR="00E03E4B" w:rsidRDefault="00E03E4B" w:rsidP="00E03E4B">
      <w:pPr>
        <w:pStyle w:val="ConsPlusNormal"/>
        <w:ind w:firstLine="540"/>
        <w:jc w:val="both"/>
      </w:pPr>
      <w:r>
        <w:t>3.32. Осуществляет методическое руководство и контроль по организации опеки и попечительства над совершеннолетними недееспособными или ограниченно дееспособными гражданами на территории города Калининграда.</w:t>
      </w:r>
    </w:p>
    <w:p w:rsidR="00E03E4B" w:rsidRDefault="00E03E4B" w:rsidP="00E03E4B">
      <w:pPr>
        <w:pStyle w:val="ConsPlusNormal"/>
        <w:ind w:firstLine="540"/>
        <w:jc w:val="both"/>
      </w:pPr>
      <w:r>
        <w:t>3.33. Организует работу по защите прав и законных интересов совершеннолетних граждан, нуждающихся в установлении над ними опеки или попечительства, и граждан, находящихся под опекой и попечительством.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3.34. </w:t>
      </w:r>
      <w:proofErr w:type="gramStart"/>
      <w:r>
        <w:t>Устанавливает и прекращает опеку и попечительство над недееспособными гражданами, признанными судом недееспособными вследствие психического расстройства, ограниченными судом в дееспособности вследствие злоупотребления спиртными напитками или наркотическими средствами, а также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обязанности; назначает и освобождает опекунов и попечителей.</w:t>
      </w:r>
      <w:proofErr w:type="gramEnd"/>
    </w:p>
    <w:p w:rsidR="00E03E4B" w:rsidRDefault="00E03E4B" w:rsidP="00E03E4B">
      <w:pPr>
        <w:pStyle w:val="ConsPlusNormal"/>
        <w:ind w:firstLine="540"/>
        <w:jc w:val="both"/>
      </w:pPr>
      <w:r>
        <w:t>3.35. Осуществляет меры по профилактике безнадзорности и правонарушений несовершеннолетних, насилия в семьях в отношении детей, женщин.</w:t>
      </w:r>
    </w:p>
    <w:p w:rsidR="00E03E4B" w:rsidRDefault="00E03E4B" w:rsidP="00E03E4B">
      <w:pPr>
        <w:pStyle w:val="ConsPlusNormal"/>
        <w:ind w:firstLine="540"/>
        <w:jc w:val="both"/>
      </w:pPr>
      <w:r>
        <w:t>3.36. Определяет направления деятельности структурных подразделений по беспрепятственному доступу инвалидов к объектам социальной инфраструктуры, средствам связи, информации и общественному пассажирскому транспорту.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3.37. Осуществляет </w:t>
      </w:r>
      <w:proofErr w:type="gramStart"/>
      <w:r>
        <w:t>контроль за</w:t>
      </w:r>
      <w:proofErr w:type="gramEnd"/>
      <w:r>
        <w:t xml:space="preserve"> подготовкой и проведением открытых конкурсов среди общественных объединений на получение муниципальных грантов городского округа "Город Калининград"; осуществляет полномочия </w:t>
      </w:r>
      <w:proofErr w:type="spellStart"/>
      <w:r>
        <w:t>грантодателя</w:t>
      </w:r>
      <w:proofErr w:type="spellEnd"/>
      <w:r>
        <w:t>.</w:t>
      </w:r>
    </w:p>
    <w:p w:rsidR="00E03E4B" w:rsidRDefault="00E03E4B" w:rsidP="00E03E4B">
      <w:pPr>
        <w:pStyle w:val="ConsPlusNormal"/>
        <w:ind w:firstLine="540"/>
        <w:jc w:val="both"/>
      </w:pPr>
      <w:r>
        <w:t>3.38. Осуществляет взаимодействие с медицинскими организациями и иными организациями в целях обеспечения прав граждан в сфере охраны здоровья.</w:t>
      </w:r>
    </w:p>
    <w:p w:rsidR="00E03E4B" w:rsidRDefault="00E03E4B" w:rsidP="00E03E4B">
      <w:pPr>
        <w:pStyle w:val="ConsPlusNormal"/>
        <w:ind w:firstLine="540"/>
        <w:jc w:val="both"/>
      </w:pPr>
      <w:r>
        <w:t>3.39. Формирует предложения по совершенствованию, модернизации и внедрению информационных систем в администрации городского округа "Город Калининград". Готовит предложения по модернизации официального сайта администрации городского округа "Город Калининград", в том числе для внедрения дополнительных программных модулей. Формирует предложения по оптимизации предоставления муниципальных услуг и исполнению функций.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3.40. Осуществляет межуровневое и межведомственное взаимодействие в рамках реализации требований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в том числе в электронной форме.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3.40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окружного Совета депутатов г. Калининграда от 19.12.2012 N 449)</w:t>
      </w:r>
    </w:p>
    <w:p w:rsidR="00E03E4B" w:rsidRDefault="00E03E4B" w:rsidP="00E03E4B">
      <w:pPr>
        <w:pStyle w:val="ConsPlusNormal"/>
        <w:ind w:firstLine="540"/>
        <w:jc w:val="both"/>
      </w:pPr>
      <w:r>
        <w:t>3.41. Осуществляет наполнение и актуализацию муниципального реестра в части услуг, предоставляемых Комитетом, подведомственными учреждениями в порядке, установленном действующим законодательством.</w:t>
      </w:r>
    </w:p>
    <w:p w:rsidR="00E03E4B" w:rsidRDefault="00E03E4B" w:rsidP="00E03E4B">
      <w:pPr>
        <w:pStyle w:val="ConsPlusNormal"/>
        <w:ind w:firstLine="540"/>
        <w:jc w:val="both"/>
      </w:pPr>
      <w:r>
        <w:t>3.42. Осуществляет наполнение и актуализацию официального сайта администрации, Единого портала государственных и муниципальных услуг Калининградской области и Единого портала государственных и муниципальных услуг (функций) информацией о порядке предоставления муниципальных услуг в части услуг, предоставляемых Комитетом, подведомственными учреждениями.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3.43. Организует и обеспечивает воинский учет и бронирование на период мобилизации и на военное время граждан, пребывающих в запасе и работающих в Комитете, организует </w:t>
      </w:r>
      <w:proofErr w:type="gramStart"/>
      <w:r>
        <w:t>контроль за</w:t>
      </w:r>
      <w:proofErr w:type="gramEnd"/>
      <w:r>
        <w:t xml:space="preserve"> ведением учета и бронированием военнообязанных, пребывающих в запасе, являющихся работниками подведомственных муниципальных учреждений.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3.44. </w:t>
      </w:r>
      <w:proofErr w:type="gramStart"/>
      <w:r>
        <w:t>В пределах своей компетенции осуществляет прием граждан и юридических лиц, обеспечивает своевременное и в полном объеме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  <w:proofErr w:type="gramEnd"/>
    </w:p>
    <w:p w:rsidR="00E03E4B" w:rsidRDefault="00E03E4B" w:rsidP="00E03E4B">
      <w:pPr>
        <w:pStyle w:val="ConsPlusNormal"/>
        <w:ind w:firstLine="540"/>
        <w:jc w:val="both"/>
      </w:pPr>
      <w:r>
        <w:t>3.45. Осуществляет разработку проекта методики определения размера платы, а также расчет размера платы за услуги, которые являются необходимыми и обязательными для предоставления муниципальных услуг и оказываются подведомственными учреждениями.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3.45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окружного Совета депутатов г. Калининграда от 19.12.2012 N 449)</w:t>
      </w:r>
    </w:p>
    <w:p w:rsidR="00E03E4B" w:rsidRDefault="00E03E4B" w:rsidP="00E03E4B">
      <w:pPr>
        <w:pStyle w:val="ConsPlusNormal"/>
        <w:ind w:firstLine="540"/>
        <w:jc w:val="both"/>
      </w:pPr>
      <w:r>
        <w:t>3.46. Разрабатывает и осуществляет меры, направленные на поддержку и развитие языков и культуры народов Российской Федерации, проживающих на территории городского округа "Город Калининград".</w:t>
      </w:r>
    </w:p>
    <w:p w:rsidR="00E03E4B" w:rsidRDefault="00E03E4B" w:rsidP="00E03E4B">
      <w:pPr>
        <w:pStyle w:val="ConsPlusNormal"/>
        <w:jc w:val="both"/>
      </w:pPr>
      <w:r>
        <w:t xml:space="preserve">(п. 3.46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12.02.2014 N 24)</w:t>
      </w:r>
    </w:p>
    <w:p w:rsidR="00E03E4B" w:rsidRDefault="00E03E4B" w:rsidP="00E03E4B">
      <w:pPr>
        <w:pStyle w:val="ConsPlusNormal"/>
        <w:ind w:firstLine="540"/>
        <w:jc w:val="both"/>
      </w:pPr>
      <w:r>
        <w:t>3.47. Разрабатывает и осуществляет меры, направленные на обеспечение социальной и культурной адаптации мигрантов.</w:t>
      </w:r>
    </w:p>
    <w:p w:rsidR="00E03E4B" w:rsidRDefault="00E03E4B" w:rsidP="00E03E4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3.47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12.02.2014 N 24)</w:t>
      </w:r>
    </w:p>
    <w:p w:rsidR="00E03E4B" w:rsidRDefault="00E03E4B" w:rsidP="00E03E4B">
      <w:pPr>
        <w:pStyle w:val="ConsPlusNormal"/>
        <w:ind w:firstLine="540"/>
        <w:jc w:val="both"/>
      </w:pPr>
      <w:r>
        <w:t>3.48. Принимает участие в мероприятиях, направленных на укрепление межнационального и межконфессионального согласия, реализацию прав национальных меньшинств, на профилактику межнациональных (межэтнических) конфликтов.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3.48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12.02.2014 N 24)</w:t>
      </w:r>
    </w:p>
    <w:p w:rsidR="00E03E4B" w:rsidRDefault="00E03E4B" w:rsidP="00E03E4B">
      <w:pPr>
        <w:pStyle w:val="ConsPlusNormal"/>
        <w:ind w:firstLine="540"/>
        <w:jc w:val="both"/>
      </w:pPr>
      <w:r>
        <w:t>3.49. Осуществляет полномочия муниципального заказчика при осуществлении закупок товаров, работ, услуг для нужд Комитета.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3.49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>3.50. Осуществляет контроль выполнения муниципальных заданий подведомственными учреждениями.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3.50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3.51. Присваивает спортивные разряды, квалификационные категории спортивных судей в соответствии со </w:t>
      </w:r>
      <w:hyperlink r:id="rId36" w:history="1">
        <w:r>
          <w:rPr>
            <w:color w:val="0000FF"/>
          </w:rPr>
          <w:t>статьей 22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E03E4B" w:rsidRDefault="00E03E4B" w:rsidP="00E03E4B">
      <w:pPr>
        <w:pStyle w:val="ConsPlusNormal"/>
        <w:jc w:val="both"/>
      </w:pPr>
      <w:r>
        <w:t xml:space="preserve">(п. 3.51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22.10.2015 N 300)</w:t>
      </w:r>
    </w:p>
    <w:p w:rsidR="00E03E4B" w:rsidRDefault="00E03E4B" w:rsidP="00E03E4B">
      <w:pPr>
        <w:pStyle w:val="ConsPlusNormal"/>
        <w:ind w:firstLine="540"/>
        <w:jc w:val="both"/>
      </w:pPr>
      <w:r>
        <w:t>3.52. Организовывает проведение городских официальных физкультурных мероприятий и спортивных мероприятий, а также физкультурно-спортивную работу по месту жительства граждан.</w:t>
      </w:r>
    </w:p>
    <w:p w:rsidR="00E03E4B" w:rsidRDefault="00E03E4B" w:rsidP="00E03E4B">
      <w:pPr>
        <w:pStyle w:val="ConsPlusNormal"/>
        <w:jc w:val="both"/>
      </w:pPr>
      <w:r>
        <w:t xml:space="preserve">(п. 3.52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22.10.2015 N 300)</w:t>
      </w:r>
    </w:p>
    <w:p w:rsidR="00E03E4B" w:rsidRDefault="00E03E4B" w:rsidP="00E03E4B">
      <w:pPr>
        <w:pStyle w:val="ConsPlusNormal"/>
        <w:ind w:firstLine="540"/>
        <w:jc w:val="both"/>
      </w:pPr>
      <w:r>
        <w:t>3.53. Утверждает и реализовывает календарные планы физкультурных мероприятий и спортивных мероприятий городского округа.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3.53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22.10.2015 N 300)</w:t>
      </w:r>
    </w:p>
    <w:p w:rsidR="00E03E4B" w:rsidRDefault="00E03E4B" w:rsidP="00E03E4B">
      <w:pPr>
        <w:pStyle w:val="ConsPlusNormal"/>
        <w:ind w:firstLine="540"/>
        <w:jc w:val="both"/>
      </w:pPr>
      <w:r>
        <w:t>3.54. Содействует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3.54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22.10.2015 N 300)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3.55. Осуществляет </w:t>
      </w:r>
      <w:proofErr w:type="gramStart"/>
      <w:r>
        <w:t>контроль за</w:t>
      </w:r>
      <w:proofErr w:type="gramEnd"/>
      <w:r>
        <w:t xml:space="preserve"> соблюдением организациями, созданными городским округом "Город Калининград" и </w:t>
      </w:r>
      <w:proofErr w:type="gramStart"/>
      <w:r>
        <w:t>осуществляющими</w:t>
      </w:r>
      <w:proofErr w:type="gramEnd"/>
      <w:r>
        <w:t xml:space="preserve">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E03E4B" w:rsidRDefault="00E03E4B" w:rsidP="00E03E4B">
      <w:pPr>
        <w:pStyle w:val="ConsPlusNormal"/>
        <w:jc w:val="both"/>
      </w:pPr>
      <w:r>
        <w:t xml:space="preserve">(п. 3.55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22.10.2015 N 300)</w:t>
      </w:r>
    </w:p>
    <w:p w:rsidR="00E03E4B" w:rsidRDefault="00E03E4B" w:rsidP="00E03E4B">
      <w:pPr>
        <w:pStyle w:val="ConsPlusNormal"/>
        <w:ind w:firstLine="540"/>
        <w:jc w:val="both"/>
      </w:pPr>
    </w:p>
    <w:p w:rsidR="00E03E4B" w:rsidRDefault="00E03E4B" w:rsidP="00E03E4B">
      <w:pPr>
        <w:pStyle w:val="ConsPlusNormal"/>
        <w:jc w:val="center"/>
        <w:outlineLvl w:val="1"/>
      </w:pPr>
      <w:r>
        <w:t>4. Права Комитета</w:t>
      </w:r>
    </w:p>
    <w:p w:rsidR="00E03E4B" w:rsidRDefault="00E03E4B" w:rsidP="00E03E4B">
      <w:pPr>
        <w:pStyle w:val="ConsPlusNormal"/>
        <w:ind w:firstLine="540"/>
        <w:jc w:val="both"/>
      </w:pPr>
    </w:p>
    <w:p w:rsidR="00E03E4B" w:rsidRDefault="00E03E4B" w:rsidP="00E03E4B">
      <w:pPr>
        <w:pStyle w:val="ConsPlusNormal"/>
        <w:ind w:firstLine="540"/>
        <w:jc w:val="both"/>
      </w:pPr>
      <w:r>
        <w:t>4.1. Издавать в пределах своей компетенции приказы и контролировать их исполнение.</w:t>
      </w:r>
    </w:p>
    <w:p w:rsidR="00E03E4B" w:rsidRDefault="00E03E4B" w:rsidP="00E03E4B">
      <w:pPr>
        <w:pStyle w:val="ConsPlusNormal"/>
        <w:ind w:firstLine="540"/>
        <w:jc w:val="both"/>
      </w:pPr>
      <w:r>
        <w:t>4.2. Запрашивать и получать в установленном порядке от государственных органов, органов местного самоуправления, подведомственных учреждений, иных юридических лиц независимо от их организационно-правовой формы и формы собственности информацию, необходимую для осуществления возложенных на Комитет функций.</w:t>
      </w:r>
    </w:p>
    <w:p w:rsidR="00E03E4B" w:rsidRDefault="00E03E4B" w:rsidP="00E03E4B">
      <w:pPr>
        <w:pStyle w:val="ConsPlusNormal"/>
        <w:ind w:firstLine="540"/>
        <w:jc w:val="both"/>
      </w:pPr>
      <w:r>
        <w:t>4.3. Представлять по поручению главы городского округа интересы муниципального образования на международном, федеральном и местном уровнях в части вопросов, находящихся в ведении Комитета.</w:t>
      </w:r>
    </w:p>
    <w:p w:rsidR="00E03E4B" w:rsidRDefault="00E03E4B" w:rsidP="00E03E4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окружного Совета депутатов </w:t>
      </w:r>
      <w:proofErr w:type="gramStart"/>
      <w:r>
        <w:t>г</w:t>
      </w:r>
      <w:proofErr w:type="gramEnd"/>
      <w:r>
        <w:t>. Калининграда от 19.12.2012 N 449)</w:t>
      </w:r>
    </w:p>
    <w:p w:rsidR="00E03E4B" w:rsidRDefault="00E03E4B" w:rsidP="00E03E4B">
      <w:pPr>
        <w:pStyle w:val="ConsPlusNormal"/>
        <w:ind w:firstLine="540"/>
        <w:jc w:val="both"/>
      </w:pPr>
      <w:r>
        <w:t>4.4. Обращаться в комитет муниципального имущества и земельных ресурсов по вопросам закрепления, передачи, изъятия муниципальной собственности, закрепленной за подведомственными учреждениями, в случае, если это имущество является лишним, неиспользуемым или используемым не по назначению.</w:t>
      </w:r>
    </w:p>
    <w:p w:rsidR="00E03E4B" w:rsidRDefault="00E03E4B" w:rsidP="00E03E4B">
      <w:pPr>
        <w:pStyle w:val="ConsPlusNormal"/>
        <w:ind w:firstLine="540"/>
        <w:jc w:val="both"/>
      </w:pPr>
      <w:r>
        <w:t>4.5. Вступать в гражданско-правовые отношения с юридическими и физическими лицами, общественными организациями, объединениями в целях выполнения возложенных на Комитет функций и в пределах переданных полномочий, для чего заключать подписываемые председателем Комитета соглашения, договоры и иные документы от имени Комитета.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>4.6. Предоставлять право на представление интересов Комитета на основании доверенности за подписью председателя Комитета.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>4.7. Организовывать и проводить благотворительные акции, телемарафоны, конкурсы, фестивали, выставки, конференции, семинары и другие мероприятия в установленной сфере деятельности с участием представителей средств массовой информации, общественных объединений, религиозных организаций.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4.8. Вносить </w:t>
      </w:r>
      <w:proofErr w:type="gramStart"/>
      <w:r>
        <w:t>в установленном порядке предложения по определению объемов расходов в разрезе отраслей по входящим в состав</w:t>
      </w:r>
      <w:proofErr w:type="gramEnd"/>
      <w:r>
        <w:t xml:space="preserve"> Комитета структурным подразделениям при формировании бюджета города Калининграда, разрабатывать предложения по совершенствованию системы финансирования, организации и оплаты труда, пенсионного обеспечения.</w:t>
      </w:r>
    </w:p>
    <w:p w:rsidR="00E03E4B" w:rsidRDefault="00E03E4B" w:rsidP="00E03E4B">
      <w:pPr>
        <w:pStyle w:val="ConsPlusNormal"/>
        <w:ind w:firstLine="540"/>
        <w:jc w:val="both"/>
      </w:pPr>
      <w:r>
        <w:lastRenderedPageBreak/>
        <w:t>4.9. Привлекать научные учреждения, специалистов, деятелей науки и культуры для разработки программ, выполнения отдельных видов работ по задачам, относящимся к компетенции Комитета.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4.10. </w:t>
      </w:r>
      <w:proofErr w:type="gramStart"/>
      <w:r>
        <w:t>Создавать координационные, совещательные органы (советы, комиссии, коллегии, группы) по вопросам, отнесенным к сфере деятельности Комитета.</w:t>
      </w:r>
      <w:proofErr w:type="gramEnd"/>
    </w:p>
    <w:p w:rsidR="00E03E4B" w:rsidRDefault="00E03E4B" w:rsidP="00E03E4B">
      <w:pPr>
        <w:pStyle w:val="ConsPlusNormal"/>
        <w:ind w:firstLine="540"/>
        <w:jc w:val="both"/>
      </w:pPr>
      <w:r>
        <w:t>4.11. Издавать информационные материалы о деятельности Комитета, структурных подразделений, подведомственных учреждений.</w:t>
      </w:r>
    </w:p>
    <w:p w:rsidR="00E03E4B" w:rsidRDefault="00E03E4B" w:rsidP="00E03E4B">
      <w:pPr>
        <w:pStyle w:val="ConsPlusNormal"/>
        <w:ind w:firstLine="540"/>
        <w:jc w:val="both"/>
      </w:pPr>
      <w:r>
        <w:t>4.12. Представлять в установленном порядке к награждению государственными наградами, премиями и почетными званиями Российской Федерации, ведомственными знаками отличия работников сферы культуры, социальной поддержки, физической культуры и спорта, молодежной политики.</w:t>
      </w:r>
    </w:p>
    <w:p w:rsidR="00E03E4B" w:rsidRDefault="00E03E4B" w:rsidP="00E03E4B">
      <w:pPr>
        <w:pStyle w:val="ConsPlusNormal"/>
        <w:ind w:firstLine="540"/>
        <w:jc w:val="both"/>
      </w:pPr>
      <w:r>
        <w:t>4.13. Вносить в установленном порядке на рассмотрение главы городского округа "Город Калининград" и окружного Совета депутатов проекты нормативных правовых актов по вопросам, относящимся к компетенции Комитета.</w:t>
      </w:r>
    </w:p>
    <w:p w:rsidR="00E03E4B" w:rsidRDefault="00E03E4B" w:rsidP="00E03E4B">
      <w:pPr>
        <w:pStyle w:val="ConsPlusNormal"/>
        <w:ind w:firstLine="540"/>
        <w:jc w:val="both"/>
      </w:pPr>
      <w:r>
        <w:t>4.14. Вступать в гражданско-правовые отношения с юридическими и физическими лицами, общественными организациями, объединениями в пределах своих полномочий.</w:t>
      </w:r>
    </w:p>
    <w:p w:rsidR="00E03E4B" w:rsidRDefault="00E03E4B" w:rsidP="00E03E4B">
      <w:pPr>
        <w:pStyle w:val="ConsPlusNormal"/>
        <w:ind w:firstLine="540"/>
        <w:jc w:val="both"/>
      </w:pPr>
      <w:r>
        <w:t>4.15. Совершенствовать работу Комитета, вносить предложения по оптимизации его структуры, кадровой политике, улучшению условий труда работников Комитета.</w:t>
      </w:r>
    </w:p>
    <w:p w:rsidR="00E03E4B" w:rsidRDefault="00E03E4B" w:rsidP="00E03E4B">
      <w:pPr>
        <w:pStyle w:val="ConsPlusNormal"/>
        <w:ind w:firstLine="540"/>
        <w:jc w:val="both"/>
      </w:pPr>
      <w:r>
        <w:t>4.16. Взаимодействовать при выполнении функций и задач с окружным Советом депутатов, участвовать в работе групп, создаваемых по предмету ведения Комитета по решению окружного Совета депутатов, в том числе в целях совместной разработки с профильной депутатской комиссией планов, программ и иных проектов.</w:t>
      </w:r>
    </w:p>
    <w:p w:rsidR="00E03E4B" w:rsidRDefault="00E03E4B" w:rsidP="00E03E4B">
      <w:pPr>
        <w:pStyle w:val="ConsPlusNormal"/>
        <w:ind w:firstLine="540"/>
        <w:jc w:val="both"/>
      </w:pPr>
      <w:r>
        <w:t>4.17.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Калининградской области, проводимых на территории городского округа "Город Калининград".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4.17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10.09.2014 N 241)</w:t>
      </w:r>
    </w:p>
    <w:p w:rsidR="00E03E4B" w:rsidRDefault="00E03E4B" w:rsidP="00E03E4B">
      <w:pPr>
        <w:pStyle w:val="ConsPlusNormal"/>
        <w:ind w:firstLine="540"/>
        <w:jc w:val="both"/>
      </w:pPr>
    </w:p>
    <w:p w:rsidR="00E03E4B" w:rsidRDefault="00E03E4B" w:rsidP="00E03E4B">
      <w:pPr>
        <w:pStyle w:val="ConsPlusNormal"/>
        <w:jc w:val="center"/>
        <w:outlineLvl w:val="1"/>
      </w:pPr>
      <w:r>
        <w:t>5. Структура Комитета</w:t>
      </w:r>
    </w:p>
    <w:p w:rsidR="00E03E4B" w:rsidRDefault="00E03E4B" w:rsidP="00E03E4B">
      <w:pPr>
        <w:pStyle w:val="ConsPlusNormal"/>
        <w:ind w:firstLine="540"/>
        <w:jc w:val="both"/>
      </w:pPr>
    </w:p>
    <w:p w:rsidR="00E03E4B" w:rsidRDefault="00E03E4B" w:rsidP="00E03E4B">
      <w:pPr>
        <w:pStyle w:val="ConsPlusNormal"/>
        <w:ind w:firstLine="540"/>
        <w:jc w:val="both"/>
      </w:pPr>
      <w:r>
        <w:t>5.1. Комитет возглавляет заместитель главы администрации, председатель Комитета, назначаемый на должность главой городского округа и утверждаемый окружным Советом депутатов Калининграда.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окружного Совета депутатов г. Калининграда от 19.12.2012 N 449)</w:t>
      </w:r>
    </w:p>
    <w:p w:rsidR="00E03E4B" w:rsidRDefault="00E03E4B" w:rsidP="00E03E4B">
      <w:pPr>
        <w:pStyle w:val="ConsPlusNormal"/>
        <w:ind w:firstLine="540"/>
        <w:jc w:val="both"/>
      </w:pPr>
      <w:r>
        <w:t>5.2. Председатель Комитета без доверенности действует от имени Комитета. Председатель Комитета:</w:t>
      </w:r>
    </w:p>
    <w:p w:rsidR="00E03E4B" w:rsidRDefault="00E03E4B" w:rsidP="00E03E4B">
      <w:pPr>
        <w:pStyle w:val="ConsPlusNormal"/>
        <w:ind w:firstLine="540"/>
        <w:jc w:val="both"/>
      </w:pPr>
      <w:r>
        <w:t>- выдает доверенности;</w:t>
      </w:r>
    </w:p>
    <w:p w:rsidR="00E03E4B" w:rsidRDefault="00E03E4B" w:rsidP="00E03E4B">
      <w:pPr>
        <w:pStyle w:val="ConsPlusNormal"/>
        <w:ind w:firstLine="540"/>
        <w:jc w:val="both"/>
      </w:pPr>
      <w:r>
        <w:t>- распоряжается имуществом и средствами Комитета в соответствии с действующим законодательством;</w:t>
      </w:r>
    </w:p>
    <w:p w:rsidR="00E03E4B" w:rsidRDefault="00E03E4B" w:rsidP="00E03E4B">
      <w:pPr>
        <w:pStyle w:val="ConsPlusNormal"/>
        <w:ind w:firstLine="540"/>
        <w:jc w:val="both"/>
      </w:pPr>
      <w:r>
        <w:t>- открывает и закрывает банковские счета;</w:t>
      </w:r>
    </w:p>
    <w:p w:rsidR="00E03E4B" w:rsidRDefault="00E03E4B" w:rsidP="00E03E4B">
      <w:pPr>
        <w:pStyle w:val="ConsPlusNormal"/>
        <w:ind w:firstLine="540"/>
        <w:jc w:val="both"/>
      </w:pPr>
      <w:r>
        <w:t>- заключает договоры, совершает сделки и иные юридические действия от имени Комитета в соответствии с действующим законодательством;</w:t>
      </w:r>
    </w:p>
    <w:p w:rsidR="00E03E4B" w:rsidRDefault="00E03E4B" w:rsidP="00E03E4B">
      <w:pPr>
        <w:pStyle w:val="ConsPlusNormal"/>
        <w:ind w:firstLine="540"/>
        <w:jc w:val="both"/>
      </w:pPr>
      <w:proofErr w:type="gramStart"/>
      <w:r>
        <w:t>- в соответствии с муниципальным правовым актом осуществляет полномочия по подписанию правовых актов (распоряжений, приказов), иных документов при реализации государственных полномочий по опеке и попечительству, по вопросам принятия решений об участии молодых семей в программах по обеспечению жильем, о постановке многодетных граждан на учет в целях предоставления земельного участка в собственность бесплатно.</w:t>
      </w:r>
      <w:proofErr w:type="gramEnd"/>
    </w:p>
    <w:p w:rsidR="00E03E4B" w:rsidRDefault="00E03E4B" w:rsidP="00E03E4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>5.3. Комитет состоит из трех управлений и двух самостоятельных отделов, не входящих в состав управлений:</w:t>
      </w:r>
    </w:p>
    <w:p w:rsidR="00E03E4B" w:rsidRDefault="00E03E4B" w:rsidP="00E03E4B">
      <w:pPr>
        <w:pStyle w:val="ConsPlusNormal"/>
        <w:ind w:firstLine="540"/>
        <w:jc w:val="both"/>
      </w:pPr>
      <w:r>
        <w:t>- отдела по профилактике правонарушений;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- </w:t>
      </w:r>
      <w:proofErr w:type="spellStart"/>
      <w:r>
        <w:t>инспекционно-правового</w:t>
      </w:r>
      <w:proofErr w:type="spellEnd"/>
      <w:r>
        <w:t xml:space="preserve"> отдела;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- управления спорта и молодежной политики, состоящего </w:t>
      </w:r>
      <w:proofErr w:type="gramStart"/>
      <w:r>
        <w:t>из</w:t>
      </w:r>
      <w:proofErr w:type="gramEnd"/>
      <w:r>
        <w:t>:</w:t>
      </w:r>
    </w:p>
    <w:p w:rsidR="00E03E4B" w:rsidRDefault="00E03E4B" w:rsidP="00E03E4B">
      <w:pPr>
        <w:pStyle w:val="ConsPlusNormal"/>
        <w:ind w:firstLine="540"/>
        <w:jc w:val="both"/>
      </w:pPr>
      <w:r>
        <w:t>- отдела по делам молодежи;</w:t>
      </w:r>
    </w:p>
    <w:p w:rsidR="00E03E4B" w:rsidRDefault="00E03E4B" w:rsidP="00E03E4B">
      <w:pPr>
        <w:pStyle w:val="ConsPlusNormal"/>
        <w:ind w:firstLine="540"/>
        <w:jc w:val="both"/>
      </w:pPr>
      <w:r>
        <w:t>- отдела физической культуры и спорта;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- управления культуры, состоящего </w:t>
      </w:r>
      <w:proofErr w:type="gramStart"/>
      <w:r>
        <w:t>из</w:t>
      </w:r>
      <w:proofErr w:type="gramEnd"/>
      <w:r>
        <w:t>:</w:t>
      </w:r>
    </w:p>
    <w:p w:rsidR="00E03E4B" w:rsidRDefault="00E03E4B" w:rsidP="00E03E4B">
      <w:pPr>
        <w:pStyle w:val="ConsPlusNormal"/>
        <w:ind w:firstLine="540"/>
        <w:jc w:val="both"/>
      </w:pPr>
      <w:r>
        <w:t>- отдела развития учреждений культуры;</w:t>
      </w:r>
    </w:p>
    <w:p w:rsidR="00E03E4B" w:rsidRDefault="00E03E4B" w:rsidP="00E03E4B">
      <w:pPr>
        <w:pStyle w:val="ConsPlusNormal"/>
        <w:ind w:firstLine="540"/>
        <w:jc w:val="both"/>
      </w:pPr>
      <w:r>
        <w:t>- отдела культурно-массовой работы и охраны культурного наследия;</w:t>
      </w:r>
    </w:p>
    <w:p w:rsidR="00E03E4B" w:rsidRDefault="00E03E4B" w:rsidP="00E03E4B">
      <w:pPr>
        <w:pStyle w:val="ConsPlusNormal"/>
        <w:ind w:firstLine="540"/>
        <w:jc w:val="both"/>
      </w:pPr>
      <w:r>
        <w:t xml:space="preserve">- управления социальной поддержки населения, состоящего </w:t>
      </w:r>
      <w:proofErr w:type="gramStart"/>
      <w:r>
        <w:t>из</w:t>
      </w:r>
      <w:proofErr w:type="gramEnd"/>
      <w:r>
        <w:t>:</w:t>
      </w:r>
    </w:p>
    <w:p w:rsidR="00E03E4B" w:rsidRDefault="00E03E4B" w:rsidP="00E03E4B">
      <w:pPr>
        <w:pStyle w:val="ConsPlusNormal"/>
        <w:ind w:firstLine="540"/>
        <w:jc w:val="both"/>
      </w:pPr>
      <w:r>
        <w:t>- отдела социальной поддержки населения;</w:t>
      </w:r>
    </w:p>
    <w:p w:rsidR="00E03E4B" w:rsidRDefault="00E03E4B" w:rsidP="00E03E4B">
      <w:pPr>
        <w:pStyle w:val="ConsPlusNormal"/>
        <w:ind w:firstLine="540"/>
        <w:jc w:val="both"/>
      </w:pPr>
      <w:r>
        <w:t>- отдела опеки и попечительства над совершеннолетними;</w:t>
      </w:r>
    </w:p>
    <w:p w:rsidR="00E03E4B" w:rsidRDefault="00E03E4B" w:rsidP="00E03E4B">
      <w:pPr>
        <w:pStyle w:val="ConsPlusNormal"/>
        <w:ind w:firstLine="540"/>
        <w:jc w:val="both"/>
      </w:pPr>
      <w:r>
        <w:t>- отдела семьи, материнства и детства;</w:t>
      </w:r>
    </w:p>
    <w:p w:rsidR="00E03E4B" w:rsidRDefault="00E03E4B" w:rsidP="00E03E4B">
      <w:pPr>
        <w:pStyle w:val="ConsPlusNormal"/>
        <w:ind w:firstLine="540"/>
        <w:jc w:val="both"/>
      </w:pPr>
      <w:r>
        <w:t>- отдела по делам ветеранов, инвалидов.</w:t>
      </w:r>
    </w:p>
    <w:p w:rsidR="00E03E4B" w:rsidRDefault="00E03E4B" w:rsidP="00E03E4B">
      <w:pPr>
        <w:pStyle w:val="ConsPlusNormal"/>
        <w:jc w:val="both"/>
      </w:pPr>
      <w:r>
        <w:lastRenderedPageBreak/>
        <w:t xml:space="preserve">(п. 5.3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01.07.2015 N 206)</w:t>
      </w:r>
    </w:p>
    <w:p w:rsidR="00E03E4B" w:rsidRDefault="00E03E4B" w:rsidP="00E03E4B">
      <w:pPr>
        <w:pStyle w:val="ConsPlusNormal"/>
        <w:ind w:firstLine="540"/>
        <w:jc w:val="both"/>
      </w:pPr>
      <w:r>
        <w:t>5.4. Задачи и функции структурных подразделений Комитета определяются их положениями, утвержденными главой городского округа "Город Калининград".</w:t>
      </w:r>
    </w:p>
    <w:p w:rsidR="00E03E4B" w:rsidRDefault="00E03E4B" w:rsidP="00E03E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окружного Совета депутатов г. Калининграда от 19.12.2012 N 449)</w:t>
      </w:r>
    </w:p>
    <w:p w:rsidR="00E03E4B" w:rsidRDefault="00E03E4B" w:rsidP="00E03E4B">
      <w:pPr>
        <w:pStyle w:val="ConsPlusNormal"/>
        <w:ind w:firstLine="540"/>
        <w:jc w:val="both"/>
      </w:pPr>
      <w:r>
        <w:t>5.5. Для осуществления возложенных задач и функций Комитет вправе образовывать постоянно действующие и временные советы, комиссии, рабочие группы.</w:t>
      </w:r>
    </w:p>
    <w:p w:rsidR="00E03E4B" w:rsidRDefault="00E03E4B" w:rsidP="00E03E4B">
      <w:pPr>
        <w:pStyle w:val="ConsPlusNormal"/>
        <w:ind w:firstLine="540"/>
        <w:jc w:val="both"/>
      </w:pPr>
    </w:p>
    <w:p w:rsidR="00E03E4B" w:rsidRDefault="00E03E4B" w:rsidP="00E03E4B">
      <w:pPr>
        <w:pStyle w:val="ConsPlusNormal"/>
        <w:jc w:val="center"/>
        <w:outlineLvl w:val="1"/>
      </w:pPr>
      <w:r>
        <w:t>6. Ответственность Комитета</w:t>
      </w:r>
    </w:p>
    <w:p w:rsidR="00E03E4B" w:rsidRDefault="00E03E4B" w:rsidP="00E03E4B">
      <w:pPr>
        <w:pStyle w:val="ConsPlusNormal"/>
        <w:ind w:firstLine="540"/>
        <w:jc w:val="both"/>
      </w:pPr>
    </w:p>
    <w:p w:rsidR="00E03E4B" w:rsidRDefault="00E03E4B" w:rsidP="00E03E4B">
      <w:pPr>
        <w:pStyle w:val="ConsPlusNormal"/>
        <w:ind w:firstLine="540"/>
        <w:jc w:val="both"/>
      </w:pPr>
      <w:r>
        <w:t>Комитет несет ответственность за неисполнение или ненадлежащее исполнение функций, установленных настоящим Положением, и требований действующего законодательства.</w:t>
      </w:r>
    </w:p>
    <w:p w:rsidR="00E03E4B" w:rsidRDefault="00E03E4B" w:rsidP="00E03E4B">
      <w:pPr>
        <w:pStyle w:val="ConsPlusNormal"/>
        <w:ind w:firstLine="540"/>
        <w:jc w:val="both"/>
      </w:pPr>
    </w:p>
    <w:p w:rsidR="00000000" w:rsidRDefault="00E03E4B"/>
    <w:sectPr w:rsidR="00000000" w:rsidSect="00C402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3E4B"/>
    <w:rsid w:val="00E0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03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14AC7B9B00CC46F849DD28D8E186C54A8FA4D60BDB33ACEFB83234C1E1CAA60E4CF6610C94B5D131CCAEo7BCI" TargetMode="External"/><Relationship Id="rId18" Type="http://schemas.openxmlformats.org/officeDocument/2006/relationships/hyperlink" Target="consultantplus://offline/ref=BC14AC7B9B00CC46F849DD28D8E186C54A8FA4D60BDB33ACEFB83234C1E1CAA60E4CF6610C94B5D131CCA9o7B9I" TargetMode="External"/><Relationship Id="rId26" Type="http://schemas.openxmlformats.org/officeDocument/2006/relationships/hyperlink" Target="consultantplus://offline/ref=BC14AC7B9B00CC46F849DD28D8E186C54A8FA4D60BDB33ACEFB83234C1E1CAA60E4CF6610C94B5D131CCA8o7BDI" TargetMode="External"/><Relationship Id="rId39" Type="http://schemas.openxmlformats.org/officeDocument/2006/relationships/hyperlink" Target="consultantplus://offline/ref=BC14AC7B9B00CC46F849DD28D8E186C54A8FA4D60BD836ADEBB83234C1E1CAA60E4CF6610C94B5D131CCADo7B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14AC7B9B00CC46F849DD28D8E186C54A8FA4D60BDB33ACEFB83234C1E1CAA60E4CF6610C94B5D131CCA9o7B3I" TargetMode="External"/><Relationship Id="rId34" Type="http://schemas.openxmlformats.org/officeDocument/2006/relationships/hyperlink" Target="consultantplus://offline/ref=BC14AC7B9B00CC46F849DD28D8E186C54A8FA4D60BDB33ACEFB83234C1E1CAA60E4CF6610C94B5D131CCABo7BBI" TargetMode="External"/><Relationship Id="rId42" Type="http://schemas.openxmlformats.org/officeDocument/2006/relationships/hyperlink" Target="consultantplus://offline/ref=BC14AC7B9B00CC46F849DD28D8E186C54A8FA4D608DE32A6ECB83234C1E1CAA60E4CF6610C94B5D131CCAFo7BEI" TargetMode="External"/><Relationship Id="rId47" Type="http://schemas.openxmlformats.org/officeDocument/2006/relationships/hyperlink" Target="consultantplus://offline/ref=BC14AC7B9B00CC46F849DD28D8E186C54A8FA4D60BDB33ACEFB83234C1E1CAA60E4CF6610C94B5D131CCABo7BD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C14AC7B9B00CC46F849DD28D8E186C54A8FA4D60BDE32ACE8B83234C1E1CAA60E4CF6610C94B5D131CCADo7BCI" TargetMode="External"/><Relationship Id="rId12" Type="http://schemas.openxmlformats.org/officeDocument/2006/relationships/hyperlink" Target="consultantplus://offline/ref=BC14AC7B9B00CC46F849DD28D8E186C54A8FA4D60BD736AEE9B83234C1E1CAA60E4CF6610C94B5D131CCAFo7B9I" TargetMode="External"/><Relationship Id="rId17" Type="http://schemas.openxmlformats.org/officeDocument/2006/relationships/hyperlink" Target="consultantplus://offline/ref=BC14AC7B9B00CC46F849DD28D8E186C54A8FA4D60BDB33ACEFB83234C1E1CAA60E4CF6610C94B5D131CCA9o7BBI" TargetMode="External"/><Relationship Id="rId25" Type="http://schemas.openxmlformats.org/officeDocument/2006/relationships/hyperlink" Target="consultantplus://offline/ref=BC14AC7B9B00CC46F849DD28D8E186C54A8FA4D60BDB33ACEFB83234C1E1CAA60E4CF6610C94B5D131CCA8o7BFI" TargetMode="External"/><Relationship Id="rId33" Type="http://schemas.openxmlformats.org/officeDocument/2006/relationships/hyperlink" Target="consultantplus://offline/ref=BC14AC7B9B00CC46F849DD28D8E186C54A8FA4D608D836ADE5B83234C1E1CAA60E4CF6610C94B5D131CCACo7B3I" TargetMode="External"/><Relationship Id="rId38" Type="http://schemas.openxmlformats.org/officeDocument/2006/relationships/hyperlink" Target="consultantplus://offline/ref=BC14AC7B9B00CC46F849DD28D8E186C54A8FA4D60BD836ADEBB83234C1E1CAA60E4CF6610C94B5D131CCADo7B2I" TargetMode="External"/><Relationship Id="rId46" Type="http://schemas.openxmlformats.org/officeDocument/2006/relationships/hyperlink" Target="consultantplus://offline/ref=BC14AC7B9B00CC46F849DD28D8E186C54A8FA4D608DE32A6ECB83234C1E1CAA60E4CF6610C94B5D131CCAFo7B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4AC7B9B00CC46F849DD28D8E186C54A8FA4D608D836ADE5B83234C1E1CAA60E4CF6610C94B5D131CCACo7BEI" TargetMode="External"/><Relationship Id="rId20" Type="http://schemas.openxmlformats.org/officeDocument/2006/relationships/hyperlink" Target="consultantplus://offline/ref=BC14AC7B9B00CC46F849DD28D8E186C54A8FA4D60BDB33ACEFB83234C1E1CAA60E4CF6610C94B5D131CCA9o7BDI" TargetMode="External"/><Relationship Id="rId29" Type="http://schemas.openxmlformats.org/officeDocument/2006/relationships/hyperlink" Target="consultantplus://offline/ref=BC14AC7B9B00CC46F849DD28D8E186C54A8FA4D608DE32A6ECB83234C1E1CAA60E4CF6610C94B5D131CCAFo7B8I" TargetMode="External"/><Relationship Id="rId41" Type="http://schemas.openxmlformats.org/officeDocument/2006/relationships/hyperlink" Target="consultantplus://offline/ref=BC14AC7B9B00CC46F849DD28D8E186C54A8FA4D60BD836ADEBB83234C1E1CAA60E4CF6610C94B5D131CCACo7B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4AC7B9B00CC46F849DD28D8E186C54A8FA4D608D836ADE5B83234C1E1CAA60E4CF6610C94B5D131CCACo7B9I" TargetMode="External"/><Relationship Id="rId11" Type="http://schemas.openxmlformats.org/officeDocument/2006/relationships/hyperlink" Target="consultantplus://offline/ref=BC14AC7B9B00CC46F849DD28D8E186C54A8FA4D60ADE39A7ECB83234C1E1CAA60E4CF6610C94B5D131CCACo7B3I" TargetMode="External"/><Relationship Id="rId24" Type="http://schemas.openxmlformats.org/officeDocument/2006/relationships/hyperlink" Target="consultantplus://offline/ref=BC14AC7B9B00CC46F849DD28D8E186C54A8FA4D60ADE39A7ECB83234C1E1CAA60E4CF6610C94B5D131CCACo7B3I" TargetMode="External"/><Relationship Id="rId32" Type="http://schemas.openxmlformats.org/officeDocument/2006/relationships/hyperlink" Target="consultantplus://offline/ref=BC14AC7B9B00CC46F849DD28D8E186C54A8FA4D608D836ADE5B83234C1E1CAA60E4CF6610C94B5D131CCACo7B2I" TargetMode="External"/><Relationship Id="rId37" Type="http://schemas.openxmlformats.org/officeDocument/2006/relationships/hyperlink" Target="consultantplus://offline/ref=BC14AC7B9B00CC46F849DD28D8E186C54A8FA4D60BD836ADEBB83234C1E1CAA60E4CF6610C94B5D131CCADo7BCI" TargetMode="External"/><Relationship Id="rId40" Type="http://schemas.openxmlformats.org/officeDocument/2006/relationships/hyperlink" Target="consultantplus://offline/ref=BC14AC7B9B00CC46F849DD28D8E186C54A8FA4D60BD836ADEBB83234C1E1CAA60E4CF6610C94B5D131CCACo7BAI" TargetMode="External"/><Relationship Id="rId45" Type="http://schemas.openxmlformats.org/officeDocument/2006/relationships/hyperlink" Target="consultantplus://offline/ref=BC14AC7B9B00CC46F849DD28D8E186C54A8FA4D60BDE32ACE8B83234C1E1CAA60E4CF6610C94B5D131CCADo7BCI" TargetMode="External"/><Relationship Id="rId5" Type="http://schemas.openxmlformats.org/officeDocument/2006/relationships/hyperlink" Target="consultantplus://offline/ref=BC14AC7B9B00CC46F849DD28D8E186C54A8FA4D608DE32A6ECB83234C1E1CAA60E4CF6610C94B5D131CCAFo7BAI" TargetMode="External"/><Relationship Id="rId15" Type="http://schemas.openxmlformats.org/officeDocument/2006/relationships/hyperlink" Target="consultantplus://offline/ref=BC14AC7B9B00CC46F849DD28D8E186C54A8FA4D60BDB33ACEFB83234C1E1CAA60E4CF6610C94B5D131CCA9o7BAI" TargetMode="External"/><Relationship Id="rId23" Type="http://schemas.openxmlformats.org/officeDocument/2006/relationships/hyperlink" Target="consultantplus://offline/ref=BC14AC7B9B00CC46F849DD28D8E186C54A8FA4D60BDB33ACEFB83234C1E1CAA60E4CF6610C94B5D131CCA8o7B9I" TargetMode="External"/><Relationship Id="rId28" Type="http://schemas.openxmlformats.org/officeDocument/2006/relationships/hyperlink" Target="consultantplus://offline/ref=BC14AC7B9B00CC46F849C325CE8DD8CC4C84FBDA09D83BF8B1E7696996oEB8I" TargetMode="External"/><Relationship Id="rId36" Type="http://schemas.openxmlformats.org/officeDocument/2006/relationships/hyperlink" Target="consultantplus://offline/ref=BC14AC7B9B00CC46F849C325CE8DD8CC4C84FBDB0AD93BF8B1E7696996E8C0F14903AF234899B6D9o3B4I" TargetMode="External"/><Relationship Id="rId49" Type="http://schemas.openxmlformats.org/officeDocument/2006/relationships/hyperlink" Target="consultantplus://offline/ref=BC14AC7B9B00CC46F849DD28D8E186C54A8FA4D608DE32A6ECB83234C1E1CAA60E4CF6610C94B5D131CCAFo7BEI" TargetMode="External"/><Relationship Id="rId10" Type="http://schemas.openxmlformats.org/officeDocument/2006/relationships/hyperlink" Target="consultantplus://offline/ref=BC14AC7B9B00CC46F849C325CE8DD8CC4C8CFDDE06886CFAE0B267o6BCI" TargetMode="External"/><Relationship Id="rId19" Type="http://schemas.openxmlformats.org/officeDocument/2006/relationships/hyperlink" Target="consultantplus://offline/ref=BC14AC7B9B00CC46F849DD28D8E186C54A8FA4D60BDB33ACEFB83234C1E1CAA60E4CF6610C94B5D131CCA9o7BFI" TargetMode="External"/><Relationship Id="rId31" Type="http://schemas.openxmlformats.org/officeDocument/2006/relationships/hyperlink" Target="consultantplus://offline/ref=BC14AC7B9B00CC46F849DD28D8E186C54A8FA4D608D836ADE5B83234C1E1CAA60E4CF6610C94B5D131CCACo7BCI" TargetMode="External"/><Relationship Id="rId44" Type="http://schemas.openxmlformats.org/officeDocument/2006/relationships/hyperlink" Target="consultantplus://offline/ref=BC14AC7B9B00CC46F849DD28D8E186C54A8FA4D60BDB33ACEFB83234C1E1CAA60E4CF6610C94B5D131CCABo7BCI" TargetMode="External"/><Relationship Id="rId4" Type="http://schemas.openxmlformats.org/officeDocument/2006/relationships/hyperlink" Target="consultantplus://offline/ref=BC14AC7B9B00CC46F849DD28D8E186C54A8FA4D609D839A9EDB83234C1E1CAA60E4CF6610C94B5D131C4A8o7BBI" TargetMode="External"/><Relationship Id="rId9" Type="http://schemas.openxmlformats.org/officeDocument/2006/relationships/hyperlink" Target="consultantplus://offline/ref=BC14AC7B9B00CC46F849DD28D8E186C54A8FA4D60BD836ADEBB83234C1E1CAA60E4CF6610C94B5D131CCADo7BCI" TargetMode="External"/><Relationship Id="rId14" Type="http://schemas.openxmlformats.org/officeDocument/2006/relationships/hyperlink" Target="consultantplus://offline/ref=BC14AC7B9B00CC46F849DD28D8E186C54A8FA4D60BDB33ACEFB83234C1E1CAA60E4CF6610C94B5D131CCAEo7B2I" TargetMode="External"/><Relationship Id="rId22" Type="http://schemas.openxmlformats.org/officeDocument/2006/relationships/hyperlink" Target="consultantplus://offline/ref=BC14AC7B9B00CC46F849DD28D8E186C54A8FA4D60BDB33ACEFB83234C1E1CAA60E4CF6610C94B5D131CCA8o7BBI" TargetMode="External"/><Relationship Id="rId27" Type="http://schemas.openxmlformats.org/officeDocument/2006/relationships/hyperlink" Target="consultantplus://offline/ref=BC14AC7B9B00CC46F849DD28D8E186C54A8FA4D60BDB33ACEFB83234C1E1CAA60E4CF6610C94B5D131CCA8o7B3I" TargetMode="External"/><Relationship Id="rId30" Type="http://schemas.openxmlformats.org/officeDocument/2006/relationships/hyperlink" Target="consultantplus://offline/ref=BC14AC7B9B00CC46F849DD28D8E186C54A8FA4D608DE32A6ECB83234C1E1CAA60E4CF6610C94B5D131CCAFo7BAI" TargetMode="External"/><Relationship Id="rId35" Type="http://schemas.openxmlformats.org/officeDocument/2006/relationships/hyperlink" Target="consultantplus://offline/ref=BC14AC7B9B00CC46F849DD28D8E186C54A8FA4D60BDB33ACEFB83234C1E1CAA60E4CF6610C94B5D131CCABo7B9I" TargetMode="External"/><Relationship Id="rId43" Type="http://schemas.openxmlformats.org/officeDocument/2006/relationships/hyperlink" Target="consultantplus://offline/ref=BC14AC7B9B00CC46F849DD28D8E186C54A8FA4D60BDB33ACEFB83234C1E1CAA60E4CF6610C94B5D131CCABo7BEI" TargetMode="External"/><Relationship Id="rId48" Type="http://schemas.openxmlformats.org/officeDocument/2006/relationships/hyperlink" Target="consultantplus://offline/ref=BC14AC7B9B00CC46F849DD28D8E186C54A8FA4D60BDB33ACEFB83234C1E1CAA60E4CF6610C94B5D131CCABo7B3I" TargetMode="External"/><Relationship Id="rId8" Type="http://schemas.openxmlformats.org/officeDocument/2006/relationships/hyperlink" Target="consultantplus://offline/ref=BC14AC7B9B00CC46F849DD28D8E186C54A8FA4D60BDB33ACEFB83234C1E1CAA60E4CF6610C94B5D131CCAEo7BF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4859</Words>
  <Characters>27701</Characters>
  <Application>Microsoft Office Word</Application>
  <DocSecurity>0</DocSecurity>
  <Lines>230</Lines>
  <Paragraphs>64</Paragraphs>
  <ScaleCrop>false</ScaleCrop>
  <Company/>
  <LinksUpToDate>false</LinksUpToDate>
  <CharactersWithSpaces>32496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2016-10-18T08:02:00Z</dcterms:created>
  <dcterms:modified xsi:type="dcterms:W3CDTF">2016-10-18T08:03:00Z</dcterms:modified>
</cp:coreProperties>
</file>