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33" w:rsidRPr="00302170" w:rsidRDefault="00EA1533" w:rsidP="00873D8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</w:p>
    <w:p w:rsidR="008674A3" w:rsidRPr="00302170" w:rsidRDefault="00EA1533" w:rsidP="00873D8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8674A3" w:rsidRPr="00302170" w:rsidRDefault="00EA1533" w:rsidP="00873D8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</w:p>
    <w:p w:rsidR="008674A3" w:rsidRPr="00302170" w:rsidRDefault="008674A3" w:rsidP="00873D8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873D8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</w:t>
      </w:r>
    </w:p>
    <w:p w:rsidR="008674A3" w:rsidRPr="00302170" w:rsidRDefault="008674A3" w:rsidP="00873D8B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4A3" w:rsidRPr="00302170" w:rsidRDefault="008674A3" w:rsidP="00873D8B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«</w:t>
      </w:r>
      <w:r w:rsidR="009B19D7">
        <w:rPr>
          <w:rFonts w:ascii="Times New Roman" w:hAnsi="Times New Roman" w:cs="Times New Roman"/>
          <w:b w:val="0"/>
          <w:sz w:val="28"/>
          <w:szCs w:val="28"/>
        </w:rPr>
        <w:softHyphen/>
      </w:r>
      <w:r w:rsidR="009B19D7">
        <w:rPr>
          <w:rFonts w:ascii="Times New Roman" w:hAnsi="Times New Roman" w:cs="Times New Roman"/>
          <w:b w:val="0"/>
          <w:sz w:val="28"/>
          <w:szCs w:val="28"/>
        </w:rPr>
        <w:softHyphen/>
      </w:r>
      <w:r w:rsidR="009B19D7">
        <w:rPr>
          <w:rFonts w:ascii="Times New Roman" w:hAnsi="Times New Roman" w:cs="Times New Roman"/>
          <w:b w:val="0"/>
          <w:sz w:val="28"/>
          <w:szCs w:val="28"/>
        </w:rPr>
        <w:softHyphen/>
      </w:r>
      <w:r w:rsidR="008B523A">
        <w:rPr>
          <w:rFonts w:ascii="Times New Roman" w:hAnsi="Times New Roman" w:cs="Times New Roman"/>
          <w:b w:val="0"/>
          <w:sz w:val="28"/>
          <w:szCs w:val="28"/>
        </w:rPr>
        <w:t>27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>»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9D7">
        <w:rPr>
          <w:rFonts w:ascii="Times New Roman" w:hAnsi="Times New Roman" w:cs="Times New Roman"/>
          <w:b w:val="0"/>
          <w:sz w:val="28"/>
          <w:szCs w:val="28"/>
        </w:rPr>
        <w:t>ию</w:t>
      </w:r>
      <w:r w:rsidR="00873D8B">
        <w:rPr>
          <w:rFonts w:ascii="Times New Roman" w:hAnsi="Times New Roman" w:cs="Times New Roman"/>
          <w:b w:val="0"/>
          <w:sz w:val="28"/>
          <w:szCs w:val="28"/>
        </w:rPr>
        <w:t>л</w:t>
      </w:r>
      <w:r w:rsidR="009B19D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F6108">
        <w:rPr>
          <w:rFonts w:ascii="Times New Roman" w:hAnsi="Times New Roman" w:cs="Times New Roman"/>
          <w:b w:val="0"/>
          <w:sz w:val="28"/>
          <w:szCs w:val="28"/>
        </w:rPr>
        <w:t>8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</w:t>
      </w:r>
      <w:r w:rsidR="001256F8" w:rsidRPr="003021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2A62" w:rsidRPr="003021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A34DE" w:rsidRPr="0030217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6377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76D2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A34DE" w:rsidRPr="00302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1533" w:rsidRPr="0030217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>п-КпСП-</w:t>
      </w:r>
      <w:r w:rsidR="008B523A">
        <w:rPr>
          <w:rFonts w:ascii="Times New Roman" w:hAnsi="Times New Roman" w:cs="Times New Roman"/>
          <w:b w:val="0"/>
          <w:sz w:val="28"/>
          <w:szCs w:val="28"/>
        </w:rPr>
        <w:t>1221</w:t>
      </w:r>
      <w:bookmarkStart w:id="0" w:name="_GoBack"/>
      <w:bookmarkEnd w:id="0"/>
    </w:p>
    <w:p w:rsidR="008674A3" w:rsidRPr="00302170" w:rsidRDefault="00244284" w:rsidP="00873D8B">
      <w:pPr>
        <w:pStyle w:val="ConsPlusTitle"/>
        <w:widowControl/>
        <w:tabs>
          <w:tab w:val="left" w:pos="1139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г. Калининград</w:t>
      </w:r>
    </w:p>
    <w:p w:rsidR="00244284" w:rsidRPr="00302170" w:rsidRDefault="00244284" w:rsidP="00873D8B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044D3" w:rsidRDefault="008044D3" w:rsidP="00873D8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</w:t>
      </w:r>
    </w:p>
    <w:p w:rsidR="008044D3" w:rsidRDefault="008044D3" w:rsidP="00873D8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договора на размещение </w:t>
      </w:r>
    </w:p>
    <w:p w:rsidR="008044D3" w:rsidRDefault="008044D3" w:rsidP="00873D8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объектов для организации</w:t>
      </w:r>
    </w:p>
    <w:p w:rsidR="008044D3" w:rsidRDefault="008044D3" w:rsidP="00873D8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досуга на землях общего пользования</w:t>
      </w:r>
    </w:p>
    <w:p w:rsidR="008044D3" w:rsidRDefault="008044D3" w:rsidP="00873D8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 округа «Город Калининград»</w:t>
      </w:r>
    </w:p>
    <w:p w:rsidR="008674A3" w:rsidRPr="00302170" w:rsidRDefault="008674A3" w:rsidP="00873D8B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p w:rsidR="00CD622C" w:rsidRPr="00302170" w:rsidRDefault="008044D3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постановления «О размещении нестационарных объектов для организации досуга на землях общего пользования территории городского округа «Город Калининград» от 22.04.2016 № 531 администрации городского округа «Город Калининград»</w:t>
      </w:r>
      <w:r w:rsidR="00EA1533" w:rsidRPr="0030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A3" w:rsidRPr="00302170" w:rsidRDefault="008674A3" w:rsidP="00873D8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873D8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4A3" w:rsidRPr="00302170" w:rsidRDefault="008674A3" w:rsidP="00873D8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7952" w:rsidRDefault="003F2BCA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1.</w:t>
      </w:r>
      <w:r w:rsidR="00547952">
        <w:rPr>
          <w:rFonts w:ascii="Times New Roman" w:hAnsi="Times New Roman" w:cs="Times New Roman"/>
          <w:sz w:val="28"/>
          <w:szCs w:val="28"/>
        </w:rPr>
        <w:t xml:space="preserve"> Провести открытый аукцион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Калининград.</w:t>
      </w:r>
    </w:p>
    <w:p w:rsidR="00547952" w:rsidRPr="00302170" w:rsidRDefault="00547952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Утвердить:</w:t>
      </w:r>
    </w:p>
    <w:p w:rsidR="00547952" w:rsidRPr="00302170" w:rsidRDefault="00547952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персональный состав аукционной комиссии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952" w:rsidRPr="00302170" w:rsidRDefault="00547952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документацию </w:t>
      </w:r>
      <w:proofErr w:type="gramStart"/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заключения договора на размещение нестационарных объектов для организации досуга на землях</w:t>
      </w:r>
      <w:proofErr w:type="gramEnd"/>
      <w:r w:rsidR="00C24095">
        <w:rPr>
          <w:rFonts w:ascii="Times New Roman" w:hAnsi="Times New Roman" w:cs="Times New Roman"/>
          <w:sz w:val="28"/>
          <w:szCs w:val="28"/>
        </w:rPr>
        <w:t xml:space="preserve">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102D" w:rsidRDefault="006C26CF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BED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комитета по социальной политике администрации городского округа «Город Калининград» </w:t>
      </w:r>
      <w:r>
        <w:rPr>
          <w:rFonts w:ascii="Times New Roman" w:hAnsi="Times New Roman" w:cs="Times New Roman"/>
          <w:sz w:val="28"/>
          <w:szCs w:val="28"/>
        </w:rPr>
        <w:t xml:space="preserve">(Н.Ю. </w:t>
      </w:r>
      <w:proofErr w:type="spellStart"/>
      <w:r w:rsidR="00AE1BE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1BED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AE1BED" w:rsidRDefault="00BF287C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>.1 проведение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AE1BED" w:rsidRPr="00302170" w:rsidRDefault="00BF287C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 xml:space="preserve">.2 </w:t>
      </w:r>
      <w:r w:rsidR="000848D3">
        <w:rPr>
          <w:rFonts w:ascii="Times New Roman" w:hAnsi="Times New Roman" w:cs="Times New Roman"/>
          <w:sz w:val="28"/>
          <w:szCs w:val="28"/>
        </w:rPr>
        <w:t xml:space="preserve">размещение аукционной документации и извещения о проведении открытого аукциона на право заключения договора на размещение </w:t>
      </w:r>
      <w:r w:rsidR="000848D3">
        <w:rPr>
          <w:rFonts w:ascii="Times New Roman" w:hAnsi="Times New Roman" w:cs="Times New Roman"/>
          <w:sz w:val="28"/>
          <w:szCs w:val="28"/>
        </w:rPr>
        <w:lastRenderedPageBreak/>
        <w:t xml:space="preserve">нестационарных объектов для организации досуга на землях общего пользования территории городского округа «Город Калининград» на официальном сайте торгов </w:t>
      </w:r>
      <w:r w:rsidR="00AE1BED">
        <w:rPr>
          <w:rFonts w:ascii="Times New Roman" w:hAnsi="Times New Roman" w:cs="Times New Roman"/>
          <w:sz w:val="28"/>
          <w:szCs w:val="28"/>
        </w:rPr>
        <w:t xml:space="preserve">в </w:t>
      </w:r>
      <w:r w:rsidR="00373832">
        <w:rPr>
          <w:rFonts w:ascii="Times New Roman" w:hAnsi="Times New Roman" w:cs="Times New Roman"/>
          <w:sz w:val="28"/>
          <w:szCs w:val="28"/>
        </w:rPr>
        <w:t>десятидневный</w:t>
      </w:r>
      <w:r w:rsidR="00AE1BED">
        <w:rPr>
          <w:rFonts w:ascii="Times New Roman" w:hAnsi="Times New Roman" w:cs="Times New Roman"/>
          <w:sz w:val="28"/>
          <w:szCs w:val="28"/>
        </w:rPr>
        <w:t xml:space="preserve"> срок от даты настоящего приказа.</w:t>
      </w:r>
    </w:p>
    <w:p w:rsidR="00F2646D" w:rsidRDefault="00BF287C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D5378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униципальному казенному учреждению города Калининграда «Финансово</w:t>
      </w:r>
      <w:r w:rsidR="00873D8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инженерная </w:t>
      </w:r>
      <w:r w:rsidR="000848D3" w:rsidRPr="000848D3">
        <w:rPr>
          <w:rFonts w:ascii="Times New Roman" w:hAnsi="Times New Roman" w:cs="Times New Roman"/>
          <w:sz w:val="28"/>
          <w:szCs w:val="28"/>
        </w:rPr>
        <w:t>служба комитета по социальной политике</w:t>
      </w:r>
      <w:r w:rsidR="000848D3">
        <w:rPr>
          <w:rFonts w:ascii="Times New Roman" w:hAnsi="Times New Roman" w:cs="Times New Roman"/>
          <w:sz w:val="28"/>
          <w:szCs w:val="28"/>
        </w:rPr>
        <w:t xml:space="preserve">»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(Т.А. </w:t>
      </w:r>
      <w:proofErr w:type="spellStart"/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Судницина</w:t>
      </w:r>
      <w:proofErr w:type="spellEnd"/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</w:t>
      </w:r>
      <w:r w:rsidR="00F2646D">
        <w:rPr>
          <w:rFonts w:ascii="Times New Roman" w:hAnsi="Times New Roman" w:cs="Times New Roman"/>
          <w:sz w:val="28"/>
          <w:szCs w:val="28"/>
        </w:rPr>
        <w:t>ганизовать:</w:t>
      </w:r>
    </w:p>
    <w:p w:rsidR="00F2646D" w:rsidRDefault="00D30378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 xml:space="preserve">.1 прием задатков </w:t>
      </w:r>
      <w:proofErr w:type="gramStart"/>
      <w:r w:rsidR="00F2646D">
        <w:rPr>
          <w:rFonts w:ascii="Times New Roman" w:hAnsi="Times New Roman" w:cs="Times New Roman"/>
          <w:sz w:val="28"/>
          <w:szCs w:val="28"/>
        </w:rPr>
        <w:t>от заявителей на участие в открытом аукционе на право заключения договора на размещение</w:t>
      </w:r>
      <w:proofErr w:type="gramEnd"/>
      <w:r w:rsidR="00F2646D">
        <w:rPr>
          <w:rFonts w:ascii="Times New Roman" w:hAnsi="Times New Roman" w:cs="Times New Roman"/>
          <w:sz w:val="28"/>
          <w:szCs w:val="28"/>
        </w:rPr>
        <w:t xml:space="preserve">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F2646D" w:rsidRDefault="00D30378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 xml:space="preserve">.2 администрирование доходов </w:t>
      </w:r>
      <w:proofErr w:type="gramStart"/>
      <w:r w:rsidR="00F2646D">
        <w:rPr>
          <w:rFonts w:ascii="Times New Roman" w:hAnsi="Times New Roman" w:cs="Times New Roman"/>
          <w:sz w:val="28"/>
          <w:szCs w:val="28"/>
        </w:rPr>
        <w:t>от платы за право заключения договора на размещение нестационарных объектов для организации досуга на землях</w:t>
      </w:r>
      <w:proofErr w:type="gramEnd"/>
      <w:r w:rsidR="00F2646D">
        <w:rPr>
          <w:rFonts w:ascii="Times New Roman" w:hAnsi="Times New Roman" w:cs="Times New Roman"/>
          <w:sz w:val="28"/>
          <w:szCs w:val="28"/>
        </w:rPr>
        <w:t xml:space="preserve"> общего пользования территории городского округа «Город Калининград».</w:t>
      </w: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спорта и молодежной политики комитета по социальной политике администрации городского округа «Город Калининград» (</w:t>
      </w:r>
      <w:r w:rsidR="00C76869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Зайцев) совместно с управлением культуры комитета по социальной политике администрации городского округа «Город Калининград» (</w:t>
      </w:r>
      <w:r w:rsidR="00824D29">
        <w:rPr>
          <w:rFonts w:ascii="Times New Roman" w:hAnsi="Times New Roman" w:cs="Times New Roman"/>
          <w:sz w:val="28"/>
          <w:szCs w:val="28"/>
        </w:rPr>
        <w:t>М.А. Ядова</w:t>
      </w:r>
      <w:r>
        <w:rPr>
          <w:rFonts w:ascii="Times New Roman" w:hAnsi="Times New Roman" w:cs="Times New Roman"/>
          <w:sz w:val="28"/>
          <w:szCs w:val="28"/>
        </w:rPr>
        <w:t>) организовать контроль за исполнением требований договоров</w:t>
      </w:r>
      <w:r w:rsidR="00873D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заключенных по итогам открытого аукциона на право заключения договора на размещение нестационарных объектов для организации досуга на землях общего пользования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Калининград».</w:t>
      </w:r>
    </w:p>
    <w:p w:rsidR="00806A58" w:rsidRDefault="00F2646D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D3C95" w:rsidRPr="00302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C95" w:rsidRPr="0030217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873D8B">
        <w:rPr>
          <w:rFonts w:ascii="Times New Roman" w:hAnsi="Times New Roman" w:cs="Times New Roman"/>
          <w:sz w:val="28"/>
          <w:szCs w:val="28"/>
        </w:rPr>
        <w:t xml:space="preserve"> </w:t>
      </w:r>
      <w:r w:rsidR="00806A58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комитета по социальной политике администрации городского округа «Город Калининград» Н.Ю. </w:t>
      </w:r>
      <w:proofErr w:type="spellStart"/>
      <w:r w:rsidR="00806A58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="00806A58">
        <w:rPr>
          <w:rFonts w:ascii="Times New Roman" w:hAnsi="Times New Roman" w:cs="Times New Roman"/>
          <w:sz w:val="28"/>
          <w:szCs w:val="28"/>
        </w:rPr>
        <w:t>.</w:t>
      </w:r>
    </w:p>
    <w:p w:rsidR="00806A58" w:rsidRDefault="00806A58" w:rsidP="00873D8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46D" w:rsidRPr="00302170" w:rsidRDefault="00F2646D" w:rsidP="00873D8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color w:val="262626"/>
          <w:sz w:val="28"/>
          <w:szCs w:val="28"/>
        </w:rPr>
      </w:pPr>
    </w:p>
    <w:p w:rsidR="00873D8B" w:rsidRDefault="008655DC" w:rsidP="00873D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                                                        </w:t>
      </w:r>
    </w:p>
    <w:p w:rsidR="00873D8B" w:rsidRDefault="00863AFF" w:rsidP="00873D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8655DC">
        <w:rPr>
          <w:sz w:val="28"/>
          <w:szCs w:val="28"/>
        </w:rPr>
        <w:t>ь</w:t>
      </w:r>
      <w:r w:rsidR="009D3C95" w:rsidRPr="00302170">
        <w:rPr>
          <w:sz w:val="28"/>
          <w:szCs w:val="28"/>
        </w:rPr>
        <w:t xml:space="preserve"> комитета по</w:t>
      </w:r>
      <w:r w:rsidR="00873D8B">
        <w:rPr>
          <w:sz w:val="28"/>
          <w:szCs w:val="28"/>
        </w:rPr>
        <w:t xml:space="preserve"> </w:t>
      </w:r>
      <w:r w:rsidR="009D3C95" w:rsidRPr="00302170">
        <w:rPr>
          <w:sz w:val="28"/>
          <w:szCs w:val="28"/>
        </w:rPr>
        <w:t>социальной полити</w:t>
      </w:r>
      <w:r w:rsidR="00873D8B">
        <w:rPr>
          <w:sz w:val="28"/>
          <w:szCs w:val="28"/>
        </w:rPr>
        <w:t xml:space="preserve">ке                         </w:t>
      </w:r>
      <w:r w:rsidR="009D3C95" w:rsidRPr="00302170">
        <w:rPr>
          <w:sz w:val="28"/>
          <w:szCs w:val="28"/>
        </w:rPr>
        <w:t xml:space="preserve">     </w:t>
      </w:r>
      <w:r w:rsidR="00873D8B">
        <w:rPr>
          <w:sz w:val="28"/>
          <w:szCs w:val="28"/>
        </w:rPr>
        <w:t>А.А. Апполонова</w:t>
      </w:r>
    </w:p>
    <w:p w:rsidR="005D5378" w:rsidRDefault="005D5378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13A1" w:rsidRPr="00605538" w:rsidRDefault="000813A1" w:rsidP="00873D8B">
      <w:pPr>
        <w:pStyle w:val="ConsPlusNormal"/>
        <w:suppressAutoHyphens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0813A1" w:rsidRDefault="0036377F" w:rsidP="00873D8B">
      <w:pPr>
        <w:suppressAutoHyphens/>
        <w:rPr>
          <w:sz w:val="20"/>
          <w:szCs w:val="20"/>
        </w:rPr>
      </w:pPr>
      <w:proofErr w:type="spellStart"/>
      <w:r>
        <w:rPr>
          <w:sz w:val="20"/>
          <w:szCs w:val="20"/>
        </w:rPr>
        <w:t>Н.Ю.Купрейчик</w:t>
      </w:r>
      <w:proofErr w:type="spellEnd"/>
      <w:r>
        <w:rPr>
          <w:sz w:val="20"/>
          <w:szCs w:val="20"/>
        </w:rPr>
        <w:t xml:space="preserve"> </w:t>
      </w:r>
    </w:p>
    <w:p w:rsidR="0036377F" w:rsidRDefault="0036377F" w:rsidP="00873D8B">
      <w:pPr>
        <w:suppressAutoHyphens/>
        <w:rPr>
          <w:sz w:val="20"/>
          <w:szCs w:val="20"/>
        </w:rPr>
      </w:pPr>
      <w:r>
        <w:rPr>
          <w:sz w:val="20"/>
          <w:szCs w:val="20"/>
        </w:rPr>
        <w:t>92-30-49</w:t>
      </w:r>
    </w:p>
    <w:p w:rsidR="000813A1" w:rsidRPr="00605538" w:rsidRDefault="000813A1" w:rsidP="00873D8B">
      <w:pPr>
        <w:suppressAutoHyphens/>
        <w:rPr>
          <w:sz w:val="20"/>
          <w:szCs w:val="20"/>
        </w:rPr>
      </w:pPr>
    </w:p>
    <w:sectPr w:rsidR="000813A1" w:rsidRPr="00605538" w:rsidSect="00873D8B">
      <w:footerReference w:type="default" r:id="rId9"/>
      <w:pgSz w:w="12240" w:h="15840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7D" w:rsidRDefault="00920B7D">
      <w:r>
        <w:separator/>
      </w:r>
    </w:p>
  </w:endnote>
  <w:endnote w:type="continuationSeparator" w:id="0">
    <w:p w:rsidR="00920B7D" w:rsidRDefault="0092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E6" w:rsidRDefault="008E7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7D" w:rsidRDefault="00920B7D">
      <w:r>
        <w:separator/>
      </w:r>
    </w:p>
  </w:footnote>
  <w:footnote w:type="continuationSeparator" w:id="0">
    <w:p w:rsidR="00920B7D" w:rsidRDefault="0092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4A66A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D07"/>
    <w:multiLevelType w:val="hybridMultilevel"/>
    <w:tmpl w:val="A962C430"/>
    <w:lvl w:ilvl="0" w:tplc="FA52D7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20870D75"/>
    <w:multiLevelType w:val="hybridMultilevel"/>
    <w:tmpl w:val="AE9E8772"/>
    <w:lvl w:ilvl="0" w:tplc="1BCE1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5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7752"/>
    <w:multiLevelType w:val="hybridMultilevel"/>
    <w:tmpl w:val="8B70CA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2D7"/>
    <w:multiLevelType w:val="hybridMultilevel"/>
    <w:tmpl w:val="397CC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736"/>
    <w:multiLevelType w:val="hybridMultilevel"/>
    <w:tmpl w:val="7458B916"/>
    <w:lvl w:ilvl="0" w:tplc="328ED972">
      <w:start w:val="2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73511BD"/>
    <w:multiLevelType w:val="hybridMultilevel"/>
    <w:tmpl w:val="AFAAAD56"/>
    <w:lvl w:ilvl="0" w:tplc="0C44CE9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DC6623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F259B"/>
    <w:multiLevelType w:val="hybridMultilevel"/>
    <w:tmpl w:val="68C02E40"/>
    <w:lvl w:ilvl="0" w:tplc="7B6C6E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F70C43"/>
    <w:multiLevelType w:val="hybridMultilevel"/>
    <w:tmpl w:val="1AF8DBBE"/>
    <w:lvl w:ilvl="0" w:tplc="C714D47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18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A2ED7"/>
    <w:multiLevelType w:val="hybridMultilevel"/>
    <w:tmpl w:val="0464EC30"/>
    <w:lvl w:ilvl="0" w:tplc="B4607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1EF9"/>
    <w:multiLevelType w:val="hybridMultilevel"/>
    <w:tmpl w:val="A1B646EC"/>
    <w:lvl w:ilvl="0" w:tplc="29D8A57A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2">
    <w:nsid w:val="7411005B"/>
    <w:multiLevelType w:val="hybridMultilevel"/>
    <w:tmpl w:val="82E8A56C"/>
    <w:lvl w:ilvl="0" w:tplc="E8A6C8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DB40C484">
      <w:start w:val="1"/>
      <w:numFmt w:val="decimal"/>
      <w:lvlText w:val="2.%2."/>
      <w:lvlJc w:val="left"/>
      <w:pPr>
        <w:tabs>
          <w:tab w:val="num" w:pos="360"/>
        </w:tabs>
        <w:ind w:left="1789" w:hanging="360"/>
      </w:pPr>
      <w:rPr>
        <w:rFonts w:hint="default"/>
        <w:color w:val="auto"/>
      </w:rPr>
    </w:lvl>
    <w:lvl w:ilvl="2" w:tplc="DDE07032">
      <w:start w:val="1"/>
      <w:numFmt w:val="bullet"/>
      <w:lvlText w:val="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DE19E7"/>
    <w:multiLevelType w:val="hybridMultilevel"/>
    <w:tmpl w:val="3DE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24"/>
  </w:num>
  <w:num w:numId="12">
    <w:abstractNumId w:val="9"/>
  </w:num>
  <w:num w:numId="13">
    <w:abstractNumId w:val="20"/>
  </w:num>
  <w:num w:numId="14">
    <w:abstractNumId w:val="19"/>
  </w:num>
  <w:num w:numId="15">
    <w:abstractNumId w:val="3"/>
  </w:num>
  <w:num w:numId="16">
    <w:abstractNumId w:val="7"/>
  </w:num>
  <w:num w:numId="17">
    <w:abstractNumId w:val="13"/>
  </w:num>
  <w:num w:numId="18">
    <w:abstractNumId w:val="6"/>
  </w:num>
  <w:num w:numId="19">
    <w:abstractNumId w:val="15"/>
  </w:num>
  <w:num w:numId="20">
    <w:abstractNumId w:val="1"/>
  </w:num>
  <w:num w:numId="21">
    <w:abstractNumId w:val="1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078BB"/>
    <w:rsid w:val="00012B11"/>
    <w:rsid w:val="00016D3F"/>
    <w:rsid w:val="00021DEF"/>
    <w:rsid w:val="000339C5"/>
    <w:rsid w:val="00040BC8"/>
    <w:rsid w:val="00046410"/>
    <w:rsid w:val="00047E04"/>
    <w:rsid w:val="0007225E"/>
    <w:rsid w:val="000813A1"/>
    <w:rsid w:val="000848D3"/>
    <w:rsid w:val="0009536D"/>
    <w:rsid w:val="000974E3"/>
    <w:rsid w:val="000A0BC1"/>
    <w:rsid w:val="000A5C51"/>
    <w:rsid w:val="000A672A"/>
    <w:rsid w:val="000B6D89"/>
    <w:rsid w:val="000C332C"/>
    <w:rsid w:val="000C76DA"/>
    <w:rsid w:val="000E5704"/>
    <w:rsid w:val="000F23BF"/>
    <w:rsid w:val="000F31A8"/>
    <w:rsid w:val="000F3319"/>
    <w:rsid w:val="000F5BED"/>
    <w:rsid w:val="00104F7E"/>
    <w:rsid w:val="00122DCD"/>
    <w:rsid w:val="001256F8"/>
    <w:rsid w:val="001346C4"/>
    <w:rsid w:val="0014060A"/>
    <w:rsid w:val="00151525"/>
    <w:rsid w:val="001577BB"/>
    <w:rsid w:val="00163FFD"/>
    <w:rsid w:val="00164F9D"/>
    <w:rsid w:val="001759EE"/>
    <w:rsid w:val="0017695D"/>
    <w:rsid w:val="00181BC5"/>
    <w:rsid w:val="00183EE2"/>
    <w:rsid w:val="00185D25"/>
    <w:rsid w:val="00186089"/>
    <w:rsid w:val="0019427D"/>
    <w:rsid w:val="001949AB"/>
    <w:rsid w:val="001A5725"/>
    <w:rsid w:val="001B0CEE"/>
    <w:rsid w:val="001B107C"/>
    <w:rsid w:val="001C6DFF"/>
    <w:rsid w:val="001C7E19"/>
    <w:rsid w:val="001E57E8"/>
    <w:rsid w:val="001E7EEC"/>
    <w:rsid w:val="001F39AE"/>
    <w:rsid w:val="001F681F"/>
    <w:rsid w:val="00221F54"/>
    <w:rsid w:val="00222571"/>
    <w:rsid w:val="00223EA3"/>
    <w:rsid w:val="00224A78"/>
    <w:rsid w:val="00230F5A"/>
    <w:rsid w:val="00231C6C"/>
    <w:rsid w:val="00237A41"/>
    <w:rsid w:val="00244284"/>
    <w:rsid w:val="002446A7"/>
    <w:rsid w:val="002450E6"/>
    <w:rsid w:val="00257A85"/>
    <w:rsid w:val="0026320B"/>
    <w:rsid w:val="00266C89"/>
    <w:rsid w:val="00271C2F"/>
    <w:rsid w:val="002778E0"/>
    <w:rsid w:val="00281FB8"/>
    <w:rsid w:val="0029095F"/>
    <w:rsid w:val="002912F7"/>
    <w:rsid w:val="002A5FBB"/>
    <w:rsid w:val="002A6C4A"/>
    <w:rsid w:val="002B1077"/>
    <w:rsid w:val="002B26EA"/>
    <w:rsid w:val="002B3501"/>
    <w:rsid w:val="002C72D8"/>
    <w:rsid w:val="002D50DA"/>
    <w:rsid w:val="002E2990"/>
    <w:rsid w:val="002E30B7"/>
    <w:rsid w:val="00302170"/>
    <w:rsid w:val="00304A47"/>
    <w:rsid w:val="00304B42"/>
    <w:rsid w:val="00306156"/>
    <w:rsid w:val="0030704C"/>
    <w:rsid w:val="00310DB4"/>
    <w:rsid w:val="003110D0"/>
    <w:rsid w:val="0032167B"/>
    <w:rsid w:val="00324B5F"/>
    <w:rsid w:val="003278BA"/>
    <w:rsid w:val="00331475"/>
    <w:rsid w:val="00335CA8"/>
    <w:rsid w:val="0034296C"/>
    <w:rsid w:val="00351DFE"/>
    <w:rsid w:val="00355304"/>
    <w:rsid w:val="00356B62"/>
    <w:rsid w:val="0036064A"/>
    <w:rsid w:val="0036377F"/>
    <w:rsid w:val="003648D6"/>
    <w:rsid w:val="00371D99"/>
    <w:rsid w:val="00373832"/>
    <w:rsid w:val="003739A4"/>
    <w:rsid w:val="00376D2A"/>
    <w:rsid w:val="003813E4"/>
    <w:rsid w:val="0038470A"/>
    <w:rsid w:val="003B337E"/>
    <w:rsid w:val="003B4F85"/>
    <w:rsid w:val="003B697F"/>
    <w:rsid w:val="003B73C2"/>
    <w:rsid w:val="003B7773"/>
    <w:rsid w:val="003C33E6"/>
    <w:rsid w:val="003D4FC1"/>
    <w:rsid w:val="003E0C8E"/>
    <w:rsid w:val="003E2E0E"/>
    <w:rsid w:val="003E395F"/>
    <w:rsid w:val="003E3FE3"/>
    <w:rsid w:val="003E6DA3"/>
    <w:rsid w:val="003F2BCA"/>
    <w:rsid w:val="003F2E89"/>
    <w:rsid w:val="00402655"/>
    <w:rsid w:val="004068A7"/>
    <w:rsid w:val="00413C42"/>
    <w:rsid w:val="00416A06"/>
    <w:rsid w:val="00430FDD"/>
    <w:rsid w:val="00437BDC"/>
    <w:rsid w:val="00440F3A"/>
    <w:rsid w:val="00441486"/>
    <w:rsid w:val="00444D27"/>
    <w:rsid w:val="004453A7"/>
    <w:rsid w:val="00470C7D"/>
    <w:rsid w:val="004812FB"/>
    <w:rsid w:val="00486556"/>
    <w:rsid w:val="00493D80"/>
    <w:rsid w:val="004A1020"/>
    <w:rsid w:val="004B2F99"/>
    <w:rsid w:val="004B52DC"/>
    <w:rsid w:val="004E071B"/>
    <w:rsid w:val="004E2A03"/>
    <w:rsid w:val="004E69DB"/>
    <w:rsid w:val="00513651"/>
    <w:rsid w:val="00525073"/>
    <w:rsid w:val="005348BA"/>
    <w:rsid w:val="00534E80"/>
    <w:rsid w:val="0054089D"/>
    <w:rsid w:val="00547952"/>
    <w:rsid w:val="00550FEC"/>
    <w:rsid w:val="00557ED6"/>
    <w:rsid w:val="00560C4B"/>
    <w:rsid w:val="0056403A"/>
    <w:rsid w:val="00580DD7"/>
    <w:rsid w:val="0058768F"/>
    <w:rsid w:val="0059102D"/>
    <w:rsid w:val="00592CF0"/>
    <w:rsid w:val="00594EBF"/>
    <w:rsid w:val="005969AB"/>
    <w:rsid w:val="00596F1B"/>
    <w:rsid w:val="005A0D49"/>
    <w:rsid w:val="005A6F13"/>
    <w:rsid w:val="005B515D"/>
    <w:rsid w:val="005C0B1D"/>
    <w:rsid w:val="005D2378"/>
    <w:rsid w:val="005D349F"/>
    <w:rsid w:val="005D5378"/>
    <w:rsid w:val="005D5C0E"/>
    <w:rsid w:val="005E3E37"/>
    <w:rsid w:val="005E48AE"/>
    <w:rsid w:val="005E77B5"/>
    <w:rsid w:val="005F2049"/>
    <w:rsid w:val="005F6D4A"/>
    <w:rsid w:val="006046C4"/>
    <w:rsid w:val="00605538"/>
    <w:rsid w:val="0061158A"/>
    <w:rsid w:val="00612A6A"/>
    <w:rsid w:val="00616EED"/>
    <w:rsid w:val="006214EB"/>
    <w:rsid w:val="00622880"/>
    <w:rsid w:val="00623141"/>
    <w:rsid w:val="00644805"/>
    <w:rsid w:val="006535A0"/>
    <w:rsid w:val="00656928"/>
    <w:rsid w:val="006616A5"/>
    <w:rsid w:val="00663133"/>
    <w:rsid w:val="006649E6"/>
    <w:rsid w:val="00693AD3"/>
    <w:rsid w:val="006A049B"/>
    <w:rsid w:val="006A7DAD"/>
    <w:rsid w:val="006C26CF"/>
    <w:rsid w:val="006C2AF1"/>
    <w:rsid w:val="006D1778"/>
    <w:rsid w:val="006D260B"/>
    <w:rsid w:val="006E42D6"/>
    <w:rsid w:val="006E7AF5"/>
    <w:rsid w:val="006F159A"/>
    <w:rsid w:val="006F1B9D"/>
    <w:rsid w:val="00705831"/>
    <w:rsid w:val="00747C7C"/>
    <w:rsid w:val="0076451E"/>
    <w:rsid w:val="00776548"/>
    <w:rsid w:val="007778C7"/>
    <w:rsid w:val="007818F6"/>
    <w:rsid w:val="00787A7C"/>
    <w:rsid w:val="00790C55"/>
    <w:rsid w:val="00795A8D"/>
    <w:rsid w:val="00796D9A"/>
    <w:rsid w:val="007A05BD"/>
    <w:rsid w:val="007B061F"/>
    <w:rsid w:val="007B546B"/>
    <w:rsid w:val="007C397F"/>
    <w:rsid w:val="007C3E50"/>
    <w:rsid w:val="007C7ABF"/>
    <w:rsid w:val="007D2952"/>
    <w:rsid w:val="007D5C70"/>
    <w:rsid w:val="007E2A62"/>
    <w:rsid w:val="007E2C7C"/>
    <w:rsid w:val="008044D3"/>
    <w:rsid w:val="00805F00"/>
    <w:rsid w:val="00806A58"/>
    <w:rsid w:val="00813F34"/>
    <w:rsid w:val="00814742"/>
    <w:rsid w:val="00821009"/>
    <w:rsid w:val="00824D29"/>
    <w:rsid w:val="00825A32"/>
    <w:rsid w:val="008414DE"/>
    <w:rsid w:val="008626E6"/>
    <w:rsid w:val="00863AFF"/>
    <w:rsid w:val="008655DC"/>
    <w:rsid w:val="008674A3"/>
    <w:rsid w:val="00873D8B"/>
    <w:rsid w:val="00884B85"/>
    <w:rsid w:val="008908FD"/>
    <w:rsid w:val="00891F98"/>
    <w:rsid w:val="00894151"/>
    <w:rsid w:val="008B523A"/>
    <w:rsid w:val="008C2037"/>
    <w:rsid w:val="008C33FA"/>
    <w:rsid w:val="008D0E76"/>
    <w:rsid w:val="008E1C66"/>
    <w:rsid w:val="008E73E6"/>
    <w:rsid w:val="008F0E7F"/>
    <w:rsid w:val="008F3990"/>
    <w:rsid w:val="008F461E"/>
    <w:rsid w:val="008F6177"/>
    <w:rsid w:val="00905BAE"/>
    <w:rsid w:val="00912603"/>
    <w:rsid w:val="00920B7D"/>
    <w:rsid w:val="0093288E"/>
    <w:rsid w:val="009410F1"/>
    <w:rsid w:val="00953263"/>
    <w:rsid w:val="009674A1"/>
    <w:rsid w:val="00982E31"/>
    <w:rsid w:val="00986319"/>
    <w:rsid w:val="00990F34"/>
    <w:rsid w:val="00992890"/>
    <w:rsid w:val="009943DC"/>
    <w:rsid w:val="009968E1"/>
    <w:rsid w:val="00997D80"/>
    <w:rsid w:val="009A1FF9"/>
    <w:rsid w:val="009A503F"/>
    <w:rsid w:val="009A6142"/>
    <w:rsid w:val="009B1577"/>
    <w:rsid w:val="009B19D7"/>
    <w:rsid w:val="009B28BF"/>
    <w:rsid w:val="009B2AA8"/>
    <w:rsid w:val="009C414F"/>
    <w:rsid w:val="009D0F81"/>
    <w:rsid w:val="009D3C95"/>
    <w:rsid w:val="009D4303"/>
    <w:rsid w:val="009E3A23"/>
    <w:rsid w:val="00A14856"/>
    <w:rsid w:val="00A2046F"/>
    <w:rsid w:val="00A20BB7"/>
    <w:rsid w:val="00A23266"/>
    <w:rsid w:val="00A25527"/>
    <w:rsid w:val="00A373B5"/>
    <w:rsid w:val="00A43D38"/>
    <w:rsid w:val="00A53590"/>
    <w:rsid w:val="00A603BE"/>
    <w:rsid w:val="00A60894"/>
    <w:rsid w:val="00A63BAC"/>
    <w:rsid w:val="00A65290"/>
    <w:rsid w:val="00A65B5E"/>
    <w:rsid w:val="00A66660"/>
    <w:rsid w:val="00A67F1E"/>
    <w:rsid w:val="00A73516"/>
    <w:rsid w:val="00A872B5"/>
    <w:rsid w:val="00AA410F"/>
    <w:rsid w:val="00AB0404"/>
    <w:rsid w:val="00AB287F"/>
    <w:rsid w:val="00AB6E44"/>
    <w:rsid w:val="00AC193C"/>
    <w:rsid w:val="00AD01D5"/>
    <w:rsid w:val="00AE1BED"/>
    <w:rsid w:val="00AE7993"/>
    <w:rsid w:val="00AF5189"/>
    <w:rsid w:val="00AF6108"/>
    <w:rsid w:val="00B02D75"/>
    <w:rsid w:val="00B11778"/>
    <w:rsid w:val="00B30857"/>
    <w:rsid w:val="00B3420D"/>
    <w:rsid w:val="00B35A49"/>
    <w:rsid w:val="00B836BD"/>
    <w:rsid w:val="00B9123C"/>
    <w:rsid w:val="00B920A9"/>
    <w:rsid w:val="00B967F4"/>
    <w:rsid w:val="00B96D49"/>
    <w:rsid w:val="00BA5B83"/>
    <w:rsid w:val="00BA7386"/>
    <w:rsid w:val="00BC1D7B"/>
    <w:rsid w:val="00BC473D"/>
    <w:rsid w:val="00BC5D8C"/>
    <w:rsid w:val="00BD44A3"/>
    <w:rsid w:val="00BE1F4D"/>
    <w:rsid w:val="00BE3C99"/>
    <w:rsid w:val="00BF287C"/>
    <w:rsid w:val="00BF72BF"/>
    <w:rsid w:val="00C02783"/>
    <w:rsid w:val="00C03ADD"/>
    <w:rsid w:val="00C16317"/>
    <w:rsid w:val="00C21B1C"/>
    <w:rsid w:val="00C2391E"/>
    <w:rsid w:val="00C24095"/>
    <w:rsid w:val="00C343CB"/>
    <w:rsid w:val="00C35B70"/>
    <w:rsid w:val="00C35E7D"/>
    <w:rsid w:val="00C36D7A"/>
    <w:rsid w:val="00C47713"/>
    <w:rsid w:val="00C55FDB"/>
    <w:rsid w:val="00C60DEE"/>
    <w:rsid w:val="00C62599"/>
    <w:rsid w:val="00C76869"/>
    <w:rsid w:val="00C873DD"/>
    <w:rsid w:val="00C90203"/>
    <w:rsid w:val="00C90CE7"/>
    <w:rsid w:val="00C960E9"/>
    <w:rsid w:val="00CA6BCF"/>
    <w:rsid w:val="00CB3325"/>
    <w:rsid w:val="00CC0087"/>
    <w:rsid w:val="00CC1CA2"/>
    <w:rsid w:val="00CC416C"/>
    <w:rsid w:val="00CC4820"/>
    <w:rsid w:val="00CD622C"/>
    <w:rsid w:val="00CE2213"/>
    <w:rsid w:val="00CE4FE8"/>
    <w:rsid w:val="00CF23D2"/>
    <w:rsid w:val="00D04E9A"/>
    <w:rsid w:val="00D0631A"/>
    <w:rsid w:val="00D23EC5"/>
    <w:rsid w:val="00D30378"/>
    <w:rsid w:val="00D31126"/>
    <w:rsid w:val="00D3401D"/>
    <w:rsid w:val="00D40849"/>
    <w:rsid w:val="00D411A4"/>
    <w:rsid w:val="00D675CB"/>
    <w:rsid w:val="00D709A6"/>
    <w:rsid w:val="00D714EC"/>
    <w:rsid w:val="00D728E4"/>
    <w:rsid w:val="00D75674"/>
    <w:rsid w:val="00D77DDA"/>
    <w:rsid w:val="00D80E50"/>
    <w:rsid w:val="00D823CF"/>
    <w:rsid w:val="00D8478F"/>
    <w:rsid w:val="00D90502"/>
    <w:rsid w:val="00D9245F"/>
    <w:rsid w:val="00DC0EBD"/>
    <w:rsid w:val="00DD5623"/>
    <w:rsid w:val="00DD5CD2"/>
    <w:rsid w:val="00DE27D8"/>
    <w:rsid w:val="00DE2F71"/>
    <w:rsid w:val="00E03293"/>
    <w:rsid w:val="00E23D42"/>
    <w:rsid w:val="00E30DD9"/>
    <w:rsid w:val="00E3181A"/>
    <w:rsid w:val="00E337D2"/>
    <w:rsid w:val="00E41E37"/>
    <w:rsid w:val="00E54498"/>
    <w:rsid w:val="00E648D2"/>
    <w:rsid w:val="00E7187C"/>
    <w:rsid w:val="00E7458A"/>
    <w:rsid w:val="00E80DB9"/>
    <w:rsid w:val="00EA1533"/>
    <w:rsid w:val="00EA67BF"/>
    <w:rsid w:val="00EB3E03"/>
    <w:rsid w:val="00EB4FB2"/>
    <w:rsid w:val="00EB5E5C"/>
    <w:rsid w:val="00EC66A3"/>
    <w:rsid w:val="00ED2335"/>
    <w:rsid w:val="00ED4D1B"/>
    <w:rsid w:val="00EF3C79"/>
    <w:rsid w:val="00F17FC4"/>
    <w:rsid w:val="00F2646D"/>
    <w:rsid w:val="00F270AD"/>
    <w:rsid w:val="00F27E78"/>
    <w:rsid w:val="00F31E78"/>
    <w:rsid w:val="00F40DD4"/>
    <w:rsid w:val="00F478CA"/>
    <w:rsid w:val="00F576C6"/>
    <w:rsid w:val="00F60B57"/>
    <w:rsid w:val="00F631F6"/>
    <w:rsid w:val="00F633D2"/>
    <w:rsid w:val="00F7682C"/>
    <w:rsid w:val="00F76950"/>
    <w:rsid w:val="00F804E1"/>
    <w:rsid w:val="00F81328"/>
    <w:rsid w:val="00F8211E"/>
    <w:rsid w:val="00F86EA1"/>
    <w:rsid w:val="00F91878"/>
    <w:rsid w:val="00F92751"/>
    <w:rsid w:val="00F94686"/>
    <w:rsid w:val="00F95CE7"/>
    <w:rsid w:val="00F96344"/>
    <w:rsid w:val="00FA22E7"/>
    <w:rsid w:val="00FA3325"/>
    <w:rsid w:val="00FA34DE"/>
    <w:rsid w:val="00FA40A1"/>
    <w:rsid w:val="00FA48B7"/>
    <w:rsid w:val="00FB5BFC"/>
    <w:rsid w:val="00FC20CF"/>
    <w:rsid w:val="00FC4F7C"/>
    <w:rsid w:val="00FC6159"/>
    <w:rsid w:val="00FD29AD"/>
    <w:rsid w:val="00FD4B11"/>
    <w:rsid w:val="00FE1FA1"/>
    <w:rsid w:val="00FE5EE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399C-CCDB-4BDB-90DD-7BBAAF0E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зампред</cp:lastModifiedBy>
  <cp:revision>17</cp:revision>
  <cp:lastPrinted>2017-02-17T13:35:00Z</cp:lastPrinted>
  <dcterms:created xsi:type="dcterms:W3CDTF">2018-03-22T07:17:00Z</dcterms:created>
  <dcterms:modified xsi:type="dcterms:W3CDTF">2018-07-27T10:52:00Z</dcterms:modified>
</cp:coreProperties>
</file>