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16" w:rsidRPr="00DC6B16" w:rsidRDefault="00DC6B16" w:rsidP="00DC6B16">
      <w:pPr>
        <w:tabs>
          <w:tab w:val="left" w:pos="6120"/>
        </w:tabs>
        <w:overflowPunct/>
        <w:ind w:left="4820"/>
        <w:jc w:val="right"/>
        <w:textAlignment w:val="auto"/>
        <w:rPr>
          <w:rFonts w:eastAsia="Calibri"/>
          <w:sz w:val="24"/>
          <w:szCs w:val="24"/>
          <w:lang w:eastAsia="en-US"/>
        </w:rPr>
      </w:pPr>
      <w:r w:rsidRPr="00DC6B16">
        <w:rPr>
          <w:rFonts w:eastAsia="Calibri"/>
          <w:sz w:val="24"/>
          <w:szCs w:val="24"/>
          <w:lang w:eastAsia="en-US"/>
        </w:rPr>
        <w:t>«УТВЕРЖДАЮ»</w:t>
      </w:r>
    </w:p>
    <w:p w:rsidR="00DC6B16" w:rsidRPr="00DC6B16" w:rsidRDefault="00F67AE4" w:rsidP="00DC6B16">
      <w:pPr>
        <w:tabs>
          <w:tab w:val="left" w:pos="6120"/>
        </w:tabs>
        <w:overflowPunct/>
        <w:ind w:left="4820"/>
        <w:jc w:val="right"/>
        <w:textAlignment w:val="auto"/>
        <w:rPr>
          <w:rFonts w:eastAsia="Calibri"/>
          <w:sz w:val="24"/>
          <w:szCs w:val="24"/>
          <w:lang w:eastAsia="en-US"/>
        </w:rPr>
      </w:pPr>
      <w:r>
        <w:rPr>
          <w:rFonts w:eastAsia="Calibri"/>
          <w:sz w:val="24"/>
          <w:szCs w:val="24"/>
          <w:lang w:eastAsia="en-US"/>
        </w:rPr>
        <w:t>Директор ООО «Дом-С</w:t>
      </w:r>
      <w:r w:rsidR="00DC6B16" w:rsidRPr="00DC6B16">
        <w:rPr>
          <w:rFonts w:eastAsia="Calibri"/>
          <w:sz w:val="24"/>
          <w:szCs w:val="24"/>
          <w:lang w:eastAsia="en-US"/>
        </w:rPr>
        <w:t>ервис»</w:t>
      </w:r>
    </w:p>
    <w:p w:rsidR="00DC6B16" w:rsidRPr="00DC6B16" w:rsidRDefault="00DC6B16" w:rsidP="00DC6B16">
      <w:pPr>
        <w:tabs>
          <w:tab w:val="left" w:pos="6120"/>
        </w:tabs>
        <w:overflowPunct/>
        <w:ind w:left="4820"/>
        <w:jc w:val="right"/>
        <w:textAlignment w:val="auto"/>
        <w:rPr>
          <w:rFonts w:eastAsia="Calibri"/>
          <w:sz w:val="24"/>
          <w:szCs w:val="24"/>
          <w:lang w:eastAsia="en-US"/>
        </w:rPr>
      </w:pPr>
    </w:p>
    <w:p w:rsidR="00DC6B16" w:rsidRPr="00DC6B16" w:rsidRDefault="00F67AE4" w:rsidP="00DC6B16">
      <w:pPr>
        <w:tabs>
          <w:tab w:val="left" w:pos="6120"/>
        </w:tabs>
        <w:overflowPunct/>
        <w:ind w:left="4820"/>
        <w:jc w:val="right"/>
        <w:textAlignment w:val="auto"/>
        <w:rPr>
          <w:rFonts w:eastAsia="Calibri"/>
          <w:sz w:val="24"/>
          <w:szCs w:val="24"/>
          <w:lang w:eastAsia="en-US"/>
        </w:rPr>
      </w:pPr>
      <w:r>
        <w:rPr>
          <w:rFonts w:eastAsia="Calibri"/>
          <w:sz w:val="24"/>
          <w:szCs w:val="24"/>
          <w:lang w:eastAsia="en-US"/>
        </w:rPr>
        <w:t>________________/А.В. Ходорович</w:t>
      </w:r>
      <w:r w:rsidR="00DC6B16" w:rsidRPr="00DC6B16">
        <w:rPr>
          <w:rFonts w:eastAsia="Calibri"/>
          <w:sz w:val="24"/>
          <w:szCs w:val="24"/>
          <w:lang w:eastAsia="en-US"/>
        </w:rPr>
        <w:t>/</w:t>
      </w:r>
    </w:p>
    <w:p w:rsidR="00DC6B16" w:rsidRPr="00DC6B16" w:rsidRDefault="00DC6B16" w:rsidP="00DC6B16">
      <w:pPr>
        <w:overflowPunct/>
        <w:ind w:left="4820"/>
        <w:jc w:val="right"/>
        <w:textAlignment w:val="auto"/>
        <w:rPr>
          <w:rFonts w:eastAsia="Calibri"/>
          <w:sz w:val="24"/>
          <w:szCs w:val="24"/>
          <w:lang w:eastAsia="en-US"/>
        </w:rPr>
      </w:pPr>
      <w:r w:rsidRPr="00DC6B16">
        <w:rPr>
          <w:sz w:val="24"/>
          <w:szCs w:val="24"/>
        </w:rPr>
        <w:t xml:space="preserve">                                                                                              _______________________ 2017 г.     </w:t>
      </w:r>
    </w:p>
    <w:p w:rsidR="007C0EF8" w:rsidRPr="008E7F89" w:rsidRDefault="00077ED2" w:rsidP="00077ED2">
      <w:pPr>
        <w:pStyle w:val="Default"/>
        <w:jc w:val="both"/>
        <w:rPr>
          <w:color w:val="auto"/>
        </w:rPr>
      </w:pPr>
      <w:r>
        <w:rPr>
          <w:color w:val="auto"/>
        </w:rPr>
        <w:t xml:space="preserve">                                                              </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w:t>
      </w:r>
      <w:r w:rsidR="002A07B3">
        <w:rPr>
          <w:rFonts w:eastAsia="Calibri"/>
          <w:sz w:val="24"/>
          <w:szCs w:val="24"/>
          <w:lang w:eastAsia="en-US"/>
        </w:rPr>
        <w:t xml:space="preserve"> на дополнительные работы</w:t>
      </w:r>
      <w:r w:rsidRPr="003F5739">
        <w:rPr>
          <w:rFonts w:eastAsia="Calibri"/>
          <w:sz w:val="24"/>
          <w:szCs w:val="24"/>
          <w:lang w:eastAsia="en-US"/>
        </w:rPr>
        <w:t xml:space="preserve"> </w:t>
      </w:r>
    </w:p>
    <w:p w:rsidR="007C0EF8" w:rsidRDefault="007C0EF8" w:rsidP="007C0EF8">
      <w:pPr>
        <w:pStyle w:val="Default"/>
        <w:jc w:val="center"/>
      </w:pPr>
      <w:r w:rsidRPr="002910AE">
        <w:t xml:space="preserve">по </w:t>
      </w:r>
      <w:r w:rsidRPr="001B4FF0">
        <w:t>благоустройств</w:t>
      </w:r>
      <w:r>
        <w:t xml:space="preserve">у дворовой территории МКД № </w:t>
      </w:r>
      <w:r w:rsidR="00F67AE4">
        <w:t xml:space="preserve">91 по ул. Аллея </w:t>
      </w:r>
      <w:proofErr w:type="gramStart"/>
      <w:r w:rsidR="00F67AE4">
        <w:t>Смелых</w:t>
      </w:r>
      <w:proofErr w:type="gramEnd"/>
    </w:p>
    <w:p w:rsidR="007C0EF8" w:rsidRDefault="007C0EF8" w:rsidP="007C0EF8">
      <w:pPr>
        <w:pStyle w:val="Default"/>
        <w:jc w:val="center"/>
      </w:pPr>
      <w:r>
        <w:t xml:space="preserve"> в</w:t>
      </w:r>
      <w:r w:rsidRPr="001B4FF0">
        <w:t xml:space="preserve"> г. Калининграде</w:t>
      </w:r>
      <w:r>
        <w:t xml:space="preserve"> </w:t>
      </w:r>
      <w:r w:rsidRPr="001B4FF0">
        <w:t xml:space="preserve">по ВЦП «Формирование современной городской среды </w:t>
      </w:r>
    </w:p>
    <w:p w:rsidR="007C0EF8" w:rsidRPr="001B4FF0" w:rsidRDefault="007C0EF8" w:rsidP="007C0EF8">
      <w:pPr>
        <w:pStyle w:val="Default"/>
        <w:jc w:val="center"/>
      </w:pPr>
      <w:r w:rsidRPr="001B4FF0">
        <w:t>ГО «Город Калининград».</w:t>
      </w:r>
    </w:p>
    <w:p w:rsidR="007C0EF8" w:rsidRPr="003F5739" w:rsidRDefault="007C0EF8" w:rsidP="007C0EF8">
      <w:pPr>
        <w:overflowPunct/>
        <w:jc w:val="center"/>
        <w:textAlignment w:val="auto"/>
        <w:rPr>
          <w:rFonts w:eastAsia="Calibri"/>
          <w:sz w:val="24"/>
          <w:szCs w:val="24"/>
          <w:lang w:eastAsia="en-US"/>
        </w:rPr>
      </w:pP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7C0EF8" w:rsidRPr="001B4FF0" w:rsidRDefault="007C0EF8" w:rsidP="007C0EF8">
      <w:pPr>
        <w:pStyle w:val="Default"/>
        <w:jc w:val="both"/>
      </w:pPr>
      <w:r w:rsidRPr="003F5739">
        <w:t xml:space="preserve">1.1. Предметом настоящего конкурса является право заключения договора подряда на выполнение </w:t>
      </w:r>
      <w:r w:rsidR="00DC6B16">
        <w:t xml:space="preserve">дополнительных </w:t>
      </w:r>
      <w:r w:rsidRPr="003F5739">
        <w:t>работ</w:t>
      </w:r>
      <w:r>
        <w:t xml:space="preserve"> </w:t>
      </w:r>
      <w:r w:rsidRPr="003F5739">
        <w:t xml:space="preserve">по </w:t>
      </w:r>
      <w:r w:rsidRPr="001B4FF0">
        <w:t>благоустройств</w:t>
      </w:r>
      <w:r>
        <w:t>у</w:t>
      </w:r>
      <w:r w:rsidRPr="001B4FF0">
        <w:t xml:space="preserve"> дворовой территории МКД</w:t>
      </w:r>
      <w:r>
        <w:t xml:space="preserve"> № </w:t>
      </w:r>
      <w:r w:rsidR="00F67AE4" w:rsidRPr="00F67AE4">
        <w:t xml:space="preserve">91 по ул. Аллея Смелых </w:t>
      </w:r>
      <w:r>
        <w:t>в</w:t>
      </w:r>
      <w:r w:rsidRPr="001B4FF0">
        <w:t xml:space="preserve"> г. Калининграде</w:t>
      </w:r>
      <w:r>
        <w:t xml:space="preserve"> </w:t>
      </w:r>
      <w:r w:rsidRPr="001B4FF0">
        <w:t>по ВЦП «Формирование современной городской среды ГО «Город Калининград».</w:t>
      </w:r>
    </w:p>
    <w:p w:rsidR="007C0EF8" w:rsidRPr="00F67AE4" w:rsidRDefault="007C0EF8" w:rsidP="00F67AE4">
      <w:pPr>
        <w:jc w:val="both"/>
        <w:rPr>
          <w:rFonts w:eastAsia="Calibri"/>
          <w:sz w:val="24"/>
          <w:szCs w:val="24"/>
          <w:lang w:eastAsia="en-US"/>
        </w:rPr>
      </w:pPr>
      <w:r w:rsidRPr="003F5739">
        <w:rPr>
          <w:sz w:val="24"/>
          <w:szCs w:val="24"/>
        </w:rPr>
        <w:t xml:space="preserve">1.2. Заказчиком является: </w:t>
      </w:r>
      <w:r w:rsidR="00F67AE4" w:rsidRPr="00F67AE4">
        <w:rPr>
          <w:rFonts w:eastAsia="Calibri"/>
          <w:sz w:val="24"/>
          <w:szCs w:val="24"/>
          <w:lang w:eastAsia="en-US"/>
        </w:rPr>
        <w:t xml:space="preserve">ООО «Дом-Сервис»: 236005, Калининград, ул. </w:t>
      </w:r>
      <w:proofErr w:type="gramStart"/>
      <w:r w:rsidR="00F67AE4" w:rsidRPr="00F67AE4">
        <w:rPr>
          <w:rFonts w:eastAsia="Calibri"/>
          <w:sz w:val="24"/>
          <w:szCs w:val="24"/>
          <w:lang w:eastAsia="en-US"/>
        </w:rPr>
        <w:t>Киевская</w:t>
      </w:r>
      <w:proofErr w:type="gramEnd"/>
      <w:r w:rsidR="00F67AE4" w:rsidRPr="00F67AE4">
        <w:rPr>
          <w:rFonts w:eastAsia="Calibri"/>
          <w:sz w:val="24"/>
          <w:szCs w:val="24"/>
          <w:lang w:eastAsia="en-US"/>
        </w:rPr>
        <w:t>, 67.</w:t>
      </w:r>
    </w:p>
    <w:p w:rsidR="007C0EF8" w:rsidRPr="003F5739" w:rsidRDefault="007C0EF8" w:rsidP="007C0EF8">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C6B16" w:rsidRPr="00DC6B16" w:rsidRDefault="007C0EF8" w:rsidP="00DC6B16">
      <w:pPr>
        <w:jc w:val="both"/>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F67AE4" w:rsidRPr="00F67AE4">
        <w:rPr>
          <w:rFonts w:eastAsia="Calibri"/>
          <w:color w:val="000000"/>
          <w:sz w:val="24"/>
          <w:szCs w:val="24"/>
          <w:lang w:eastAsia="en-US"/>
        </w:rPr>
        <w:t>312 423 (триста двенадцать тысяч четыреста двадцать три) рубля, в том числе НДС 18%: 47 657 (сорок семь тысяч шестьсот пятьдесят семь) рублей 75 копеек.</w:t>
      </w:r>
    </w:p>
    <w:p w:rsidR="007C0EF8" w:rsidRPr="00F20FC2" w:rsidRDefault="007C0EF8" w:rsidP="007C0EF8">
      <w:pPr>
        <w:jc w:val="both"/>
        <w:rPr>
          <w:sz w:val="24"/>
          <w:szCs w:val="24"/>
        </w:rPr>
      </w:pPr>
      <w:r w:rsidRPr="00FD022F">
        <w:rPr>
          <w:sz w:val="24"/>
          <w:szCs w:val="24"/>
        </w:rPr>
        <w:t>Срок выполнения работ составляет:</w:t>
      </w:r>
      <w:r w:rsidRPr="00F20FC2">
        <w:rPr>
          <w:sz w:val="24"/>
          <w:szCs w:val="24"/>
        </w:rPr>
        <w:t xml:space="preserve"> не более </w:t>
      </w:r>
      <w:r w:rsidR="00D636BD">
        <w:rPr>
          <w:sz w:val="24"/>
          <w:szCs w:val="24"/>
        </w:rPr>
        <w:t>2</w:t>
      </w:r>
      <w:r>
        <w:rPr>
          <w:sz w:val="24"/>
          <w:szCs w:val="24"/>
        </w:rPr>
        <w:t>0</w:t>
      </w:r>
      <w:r w:rsidRPr="00F20FC2">
        <w:rPr>
          <w:sz w:val="24"/>
          <w:szCs w:val="24"/>
        </w:rPr>
        <w:t xml:space="preserve"> календарных дней, с учетом климатологии, из них </w:t>
      </w:r>
      <w:r w:rsidR="00D636BD">
        <w:rPr>
          <w:sz w:val="24"/>
          <w:szCs w:val="24"/>
        </w:rPr>
        <w:t>15</w:t>
      </w:r>
      <w:r w:rsidRPr="00F20FC2">
        <w:rPr>
          <w:sz w:val="24"/>
          <w:szCs w:val="24"/>
        </w:rPr>
        <w:t xml:space="preserve"> календарн</w:t>
      </w:r>
      <w:r w:rsidR="00D636BD">
        <w:rPr>
          <w:sz w:val="24"/>
          <w:szCs w:val="24"/>
        </w:rPr>
        <w:t>ых дней – производство работ, 5</w:t>
      </w:r>
      <w:r w:rsidRPr="00F20FC2">
        <w:rPr>
          <w:sz w:val="24"/>
          <w:szCs w:val="24"/>
        </w:rPr>
        <w:t xml:space="preserve"> календарных дней – подготовка исполнительной документации, КС-2, КС-3. </w:t>
      </w:r>
    </w:p>
    <w:p w:rsidR="007C0EF8" w:rsidRPr="003F5739" w:rsidRDefault="007C0EF8" w:rsidP="007C0EF8">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Pr>
          <w:rFonts w:eastAsia="Calibri"/>
          <w:sz w:val="24"/>
          <w:szCs w:val="24"/>
          <w:lang w:eastAsia="en-US"/>
        </w:rPr>
        <w:t xml:space="preserve"> </w:t>
      </w:r>
      <w:r w:rsidR="00431FE3">
        <w:rPr>
          <w:rFonts w:eastAsia="Calibri"/>
          <w:sz w:val="24"/>
          <w:szCs w:val="24"/>
          <w:lang w:eastAsia="en-US"/>
        </w:rPr>
        <w:t>"20</w:t>
      </w:r>
      <w:r w:rsidR="00DC6B16">
        <w:rPr>
          <w:rFonts w:eastAsia="Calibri"/>
          <w:sz w:val="24"/>
          <w:szCs w:val="24"/>
          <w:lang w:eastAsia="en-US"/>
        </w:rPr>
        <w:t>" но</w:t>
      </w:r>
      <w:r w:rsidR="00134705">
        <w:rPr>
          <w:rFonts w:eastAsia="Calibri"/>
          <w:sz w:val="24"/>
          <w:szCs w:val="24"/>
          <w:lang w:eastAsia="en-US"/>
        </w:rPr>
        <w:t>ября</w:t>
      </w:r>
      <w:r w:rsidRPr="0009564F">
        <w:rPr>
          <w:rFonts w:eastAsia="Calibri"/>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D636BD">
        <w:rPr>
          <w:rFonts w:eastAsia="Calibri"/>
          <w:sz w:val="24"/>
          <w:szCs w:val="24"/>
          <w:lang w:eastAsia="en-US"/>
        </w:rPr>
        <w:t xml:space="preserve"> не позднее, чем за 10 </w:t>
      </w:r>
      <w:r w:rsidRPr="003F5739">
        <w:rPr>
          <w:rFonts w:eastAsia="Calibri"/>
          <w:sz w:val="24"/>
          <w:szCs w:val="24"/>
          <w:lang w:eastAsia="en-US"/>
        </w:rPr>
        <w:t xml:space="preserve">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1.9. Участники конкурса дол</w:t>
      </w:r>
      <w:r w:rsidR="00DC6B16">
        <w:rPr>
          <w:rFonts w:eastAsia="Calibri"/>
          <w:sz w:val="24"/>
          <w:szCs w:val="24"/>
          <w:lang w:eastAsia="en-US"/>
        </w:rPr>
        <w:t>жны п</w:t>
      </w:r>
      <w:r w:rsidR="00F67AE4">
        <w:rPr>
          <w:rFonts w:eastAsia="Calibri"/>
          <w:sz w:val="24"/>
          <w:szCs w:val="24"/>
          <w:lang w:eastAsia="en-US"/>
        </w:rPr>
        <w:t>еречислить сумму в размере 9 272</w:t>
      </w:r>
      <w:r w:rsidRPr="003F5739">
        <w:rPr>
          <w:rFonts w:eastAsia="Calibri"/>
          <w:sz w:val="24"/>
          <w:szCs w:val="24"/>
          <w:lang w:eastAsia="en-US"/>
        </w:rPr>
        <w:t xml:space="preserve"> (</w:t>
      </w:r>
      <w:r w:rsidR="00F67AE4">
        <w:rPr>
          <w:rFonts w:eastAsia="Calibri"/>
          <w:sz w:val="24"/>
          <w:szCs w:val="24"/>
          <w:lang w:eastAsia="en-US"/>
        </w:rPr>
        <w:t>девять</w:t>
      </w:r>
      <w:r w:rsidR="00DC6B16">
        <w:rPr>
          <w:rFonts w:eastAsia="Calibri"/>
          <w:sz w:val="24"/>
          <w:szCs w:val="24"/>
          <w:lang w:eastAsia="en-US"/>
        </w:rPr>
        <w:t xml:space="preserve"> тысяч</w:t>
      </w:r>
      <w:r w:rsidR="00F67AE4">
        <w:rPr>
          <w:rFonts w:eastAsia="Calibri"/>
          <w:sz w:val="24"/>
          <w:szCs w:val="24"/>
          <w:lang w:eastAsia="en-US"/>
        </w:rPr>
        <w:t xml:space="preserve"> двести семьдесят два</w:t>
      </w:r>
      <w:r w:rsidR="007C0EF8">
        <w:rPr>
          <w:rFonts w:eastAsia="Calibri"/>
          <w:sz w:val="24"/>
          <w:szCs w:val="24"/>
          <w:lang w:eastAsia="en-US"/>
        </w:rPr>
        <w:t>) руб</w:t>
      </w:r>
      <w:r w:rsidR="009014CD">
        <w:rPr>
          <w:rFonts w:eastAsia="Calibri"/>
          <w:sz w:val="24"/>
          <w:szCs w:val="24"/>
          <w:lang w:eastAsia="en-US"/>
        </w:rPr>
        <w:t xml:space="preserve">. </w:t>
      </w:r>
      <w:r w:rsidR="00F67AE4">
        <w:rPr>
          <w:rFonts w:eastAsia="Calibri"/>
          <w:sz w:val="24"/>
          <w:szCs w:val="24"/>
          <w:lang w:eastAsia="en-US"/>
        </w:rPr>
        <w:t>69</w:t>
      </w:r>
      <w:r w:rsidR="009014CD">
        <w:rPr>
          <w:rFonts w:eastAsia="Calibri"/>
          <w:sz w:val="24"/>
          <w:szCs w:val="24"/>
          <w:lang w:eastAsia="en-US"/>
        </w:rPr>
        <w:t xml:space="preserve">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ED78D9" w:rsidRPr="003F5739" w:rsidRDefault="00ED78D9" w:rsidP="006A11DF">
      <w:pPr>
        <w:overflowPunct/>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3F5739">
        <w:rPr>
          <w:rFonts w:eastAsia="Calibri"/>
          <w:sz w:val="24"/>
          <w:szCs w:val="24"/>
          <w:lang w:eastAsia="en-US"/>
        </w:rPr>
        <w:lastRenderedPageBreak/>
        <w:t>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3F5739">
        <w:rPr>
          <w:rFonts w:eastAsia="Calibri"/>
          <w:sz w:val="24"/>
          <w:szCs w:val="24"/>
          <w:lang w:eastAsia="en-US"/>
        </w:rPr>
        <w:lastRenderedPageBreak/>
        <w:t>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 xml:space="preserve">при </w:t>
      </w:r>
      <w:r w:rsidR="0025603C" w:rsidRPr="0025603C">
        <w:rPr>
          <w:rFonts w:eastAsia="Calibri"/>
          <w:sz w:val="24"/>
          <w:szCs w:val="24"/>
          <w:lang w:eastAsia="en-US"/>
        </w:rPr>
        <w:lastRenderedPageBreak/>
        <w:t>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w:t>
      </w:r>
      <w:r w:rsidRPr="003F5739">
        <w:rPr>
          <w:rFonts w:eastAsia="Calibri"/>
          <w:sz w:val="24"/>
          <w:szCs w:val="24"/>
          <w:lang w:eastAsia="en-US"/>
        </w:rPr>
        <w:lastRenderedPageBreak/>
        <w:t>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31FE3" w:rsidRDefault="00431FE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3F5739">
        <w:rPr>
          <w:rFonts w:eastAsia="Calibri"/>
          <w:sz w:val="24"/>
          <w:szCs w:val="24"/>
          <w:lang w:eastAsia="en-US"/>
        </w:rPr>
        <w:lastRenderedPageBreak/>
        <w:t xml:space="preserve">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431FE3" w:rsidRDefault="00431FE3" w:rsidP="006A11DF">
      <w:pPr>
        <w:overflowPunct/>
        <w:jc w:val="right"/>
        <w:textAlignment w:val="auto"/>
        <w:rPr>
          <w:rFonts w:eastAsia="Calibri"/>
          <w:sz w:val="24"/>
          <w:szCs w:val="24"/>
          <w:lang w:eastAsia="en-US"/>
        </w:rPr>
      </w:pPr>
    </w:p>
    <w:p w:rsidR="00431FE3" w:rsidRDefault="00431FE3" w:rsidP="006A11DF">
      <w:pPr>
        <w:overflowPunct/>
        <w:jc w:val="right"/>
        <w:textAlignment w:val="auto"/>
        <w:rPr>
          <w:rFonts w:eastAsia="Calibri"/>
          <w:sz w:val="24"/>
          <w:szCs w:val="24"/>
          <w:lang w:eastAsia="en-US"/>
        </w:rPr>
      </w:pPr>
    </w:p>
    <w:p w:rsidR="00431FE3" w:rsidRDefault="00431FE3" w:rsidP="006A11DF">
      <w:pPr>
        <w:overflowPunct/>
        <w:jc w:val="right"/>
        <w:textAlignment w:val="auto"/>
        <w:rPr>
          <w:rFonts w:eastAsia="Calibri"/>
          <w:sz w:val="24"/>
          <w:szCs w:val="24"/>
          <w:lang w:eastAsia="en-US"/>
        </w:rPr>
      </w:pPr>
    </w:p>
    <w:p w:rsidR="00431FE3" w:rsidRDefault="00431FE3" w:rsidP="006A11DF">
      <w:pPr>
        <w:overflowPunct/>
        <w:jc w:val="right"/>
        <w:textAlignment w:val="auto"/>
        <w:rPr>
          <w:rFonts w:eastAsia="Calibri"/>
          <w:sz w:val="24"/>
          <w:szCs w:val="24"/>
          <w:lang w:eastAsia="en-US"/>
        </w:rPr>
      </w:pPr>
      <w:bookmarkStart w:id="0" w:name="_GoBack"/>
      <w:bookmarkEnd w:id="0"/>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Default="006A11DF"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Pr="003F5739" w:rsidRDefault="00ED78D9"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Default="006A11DF"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Pr="003F5739" w:rsidRDefault="00ED78D9"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Default="006A11DF"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Pr="003F5739" w:rsidRDefault="00ED78D9"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ED78D9" w:rsidRDefault="00ED78D9" w:rsidP="006A11DF">
      <w:pPr>
        <w:overflowPunct/>
        <w:jc w:val="right"/>
        <w:textAlignment w:val="auto"/>
        <w:rPr>
          <w:sz w:val="24"/>
          <w:szCs w:val="24"/>
        </w:rPr>
      </w:pPr>
    </w:p>
    <w:p w:rsidR="00ED78D9" w:rsidRDefault="00ED78D9" w:rsidP="006A11DF">
      <w:pPr>
        <w:overflowPunct/>
        <w:jc w:val="right"/>
        <w:textAlignment w:val="auto"/>
        <w:rPr>
          <w:sz w:val="24"/>
          <w:szCs w:val="24"/>
        </w:rPr>
      </w:pPr>
    </w:p>
    <w:p w:rsidR="00ED78D9" w:rsidRDefault="00ED78D9" w:rsidP="006A11DF">
      <w:pPr>
        <w:overflowPunct/>
        <w:jc w:val="right"/>
        <w:textAlignment w:val="auto"/>
        <w:rPr>
          <w:sz w:val="24"/>
          <w:szCs w:val="24"/>
        </w:rPr>
      </w:pPr>
    </w:p>
    <w:p w:rsidR="00431FE3" w:rsidRDefault="00431FE3" w:rsidP="006A11DF">
      <w:pPr>
        <w:overflowPunct/>
        <w:jc w:val="right"/>
        <w:textAlignment w:val="auto"/>
        <w:rPr>
          <w:sz w:val="24"/>
          <w:szCs w:val="24"/>
        </w:rPr>
      </w:pPr>
    </w:p>
    <w:p w:rsidR="00431FE3" w:rsidRDefault="00431FE3" w:rsidP="006A11DF">
      <w:pPr>
        <w:overflowPunct/>
        <w:jc w:val="right"/>
        <w:textAlignment w:val="auto"/>
        <w:rPr>
          <w:sz w:val="24"/>
          <w:szCs w:val="24"/>
        </w:rPr>
      </w:pPr>
    </w:p>
    <w:p w:rsidR="00431FE3" w:rsidRDefault="00431FE3" w:rsidP="006A11DF">
      <w:pPr>
        <w:overflowPunct/>
        <w:jc w:val="right"/>
        <w:textAlignment w:val="auto"/>
        <w:rPr>
          <w:sz w:val="24"/>
          <w:szCs w:val="24"/>
        </w:rPr>
      </w:pPr>
    </w:p>
    <w:p w:rsidR="00431FE3" w:rsidRDefault="00431FE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ED78D9" w:rsidRDefault="00ED78D9"/>
    <w:p w:rsidR="00ED78D9" w:rsidRDefault="00ED78D9"/>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431FE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w:t>
      </w:r>
      <w:r w:rsidR="00431FE3">
        <w:rPr>
          <w:rFonts w:eastAsia="Calibri"/>
          <w:sz w:val="24"/>
          <w:szCs w:val="24"/>
          <w:lang w:eastAsia="en-US"/>
        </w:rPr>
        <w:t>по завершению работ и</w:t>
      </w:r>
      <w:r w:rsidRPr="00F91FD4">
        <w:rPr>
          <w:rFonts w:eastAsia="Calibri"/>
          <w:sz w:val="24"/>
          <w:szCs w:val="24"/>
          <w:lang w:eastAsia="en-US"/>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F91FD4" w:rsidRPr="00F91FD4" w:rsidRDefault="00431FE3" w:rsidP="00F91FD4">
      <w:pPr>
        <w:overflowPunct/>
        <w:ind w:firstLine="708"/>
        <w:jc w:val="both"/>
        <w:textAlignment w:val="auto"/>
        <w:rPr>
          <w:rFonts w:eastAsia="Calibri"/>
          <w:sz w:val="24"/>
          <w:szCs w:val="24"/>
          <w:lang w:eastAsia="en-US"/>
        </w:rPr>
      </w:pPr>
      <w:r>
        <w:rPr>
          <w:rFonts w:eastAsia="Calibri"/>
          <w:sz w:val="24"/>
          <w:szCs w:val="24"/>
          <w:lang w:eastAsia="en-US"/>
        </w:rPr>
        <w:t>3.2</w:t>
      </w:r>
      <w:r w:rsidR="00F91FD4"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sidRPr="00F91FD4">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w:t>
      </w:r>
      <w:r w:rsidRPr="00F91FD4">
        <w:rPr>
          <w:rFonts w:eastAsia="Calibri"/>
          <w:sz w:val="24"/>
          <w:szCs w:val="24"/>
          <w:lang w:eastAsia="en-US"/>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w:t>
      </w:r>
      <w:r w:rsidRPr="00124329">
        <w:rPr>
          <w:rFonts w:eastAsia="Calibri"/>
          <w:sz w:val="24"/>
          <w:szCs w:val="24"/>
          <w:lang w:eastAsia="en-US"/>
        </w:rPr>
        <w:lastRenderedPageBreak/>
        <w:t xml:space="preserve">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77ED2"/>
    <w:rsid w:val="000B1892"/>
    <w:rsid w:val="000F18EA"/>
    <w:rsid w:val="000F73CE"/>
    <w:rsid w:val="00124329"/>
    <w:rsid w:val="001304DE"/>
    <w:rsid w:val="00134705"/>
    <w:rsid w:val="00155A78"/>
    <w:rsid w:val="00187186"/>
    <w:rsid w:val="001A1322"/>
    <w:rsid w:val="0025603C"/>
    <w:rsid w:val="002A07B3"/>
    <w:rsid w:val="00431FE3"/>
    <w:rsid w:val="00434356"/>
    <w:rsid w:val="004425BB"/>
    <w:rsid w:val="00492DFC"/>
    <w:rsid w:val="004A4D84"/>
    <w:rsid w:val="004D7270"/>
    <w:rsid w:val="0051441C"/>
    <w:rsid w:val="00593C16"/>
    <w:rsid w:val="005A6464"/>
    <w:rsid w:val="005F128A"/>
    <w:rsid w:val="0064733E"/>
    <w:rsid w:val="006659B8"/>
    <w:rsid w:val="006A11DF"/>
    <w:rsid w:val="007C0EF8"/>
    <w:rsid w:val="007C56D3"/>
    <w:rsid w:val="007F3667"/>
    <w:rsid w:val="00806718"/>
    <w:rsid w:val="00855C4E"/>
    <w:rsid w:val="009014CD"/>
    <w:rsid w:val="00991574"/>
    <w:rsid w:val="00A27542"/>
    <w:rsid w:val="00A45466"/>
    <w:rsid w:val="00A96EC5"/>
    <w:rsid w:val="00B42BB2"/>
    <w:rsid w:val="00B53E0F"/>
    <w:rsid w:val="00B935F2"/>
    <w:rsid w:val="00BA6FE7"/>
    <w:rsid w:val="00BC4A62"/>
    <w:rsid w:val="00C370D5"/>
    <w:rsid w:val="00CC2324"/>
    <w:rsid w:val="00CF2B5B"/>
    <w:rsid w:val="00D0630B"/>
    <w:rsid w:val="00D636BD"/>
    <w:rsid w:val="00D642B9"/>
    <w:rsid w:val="00DC6B16"/>
    <w:rsid w:val="00E57634"/>
    <w:rsid w:val="00EC5EB6"/>
    <w:rsid w:val="00ED78D9"/>
    <w:rsid w:val="00F67AE4"/>
    <w:rsid w:val="00F91FD4"/>
    <w:rsid w:val="00FB3052"/>
    <w:rsid w:val="00FD3708"/>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8227-AA6E-49A5-8D1C-6EFFA672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10559</Words>
  <Characters>60189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6</cp:revision>
  <cp:lastPrinted>2017-11-02T12:32:00Z</cp:lastPrinted>
  <dcterms:created xsi:type="dcterms:W3CDTF">2017-11-02T08:52:00Z</dcterms:created>
  <dcterms:modified xsi:type="dcterms:W3CDTF">2017-11-07T07:06:00Z</dcterms:modified>
</cp:coreProperties>
</file>