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 (принята всенародным голосованием 12.12.1993) (с учетом поправок, внесенных Законами Российской Федерации о поправках к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30.12.2008 № 6-ФКЗ, от 30.12.2008 № 7-ФКЗ),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официальный текст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с внесенными в нее поправками от 30.12.2008 опубликован в изданиях «Российская газета», № 7, 21.01.2009, «Собрание законодательства Российской Федерации», № 4, 26.01.2009,               ст. 445, «Парламентская газета», № 4, 23-29.01.2009;</w:t>
      </w:r>
      <w:proofErr w:type="gramEnd"/>
    </w:p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(часть вторая) от 26.01.1996 № 14-ФЗ (в действующей редакции), </w:t>
      </w:r>
      <w:hyperlink r:id="rId8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ст.ст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672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679</w:t>
        </w:r>
      </w:hyperlink>
      <w:r>
        <w:rPr>
          <w:rFonts w:ascii="Times New Roman" w:hAnsi="Times New Roman" w:cs="Times New Roman"/>
          <w:sz w:val="28"/>
          <w:szCs w:val="28"/>
        </w:rPr>
        <w:t>, первоначальный текст опубликован в изданиях «Собрание законодательства Российской Федерации», № 5, 29.01.1996, ст. 410, «Российская газета», № 23, 06.02.1996, № 24, 07.02.1996, № 25, 08.02.1996,        № 27, 10.02.1996;</w:t>
      </w:r>
    </w:p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Жилищный кодекс Российской Федерации от 29.12.2004 № 188-ФЗ (в действующей редакции),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60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91</w:t>
        </w:r>
      </w:hyperlink>
      <w:r>
        <w:rPr>
          <w:rFonts w:ascii="Times New Roman" w:hAnsi="Times New Roman" w:cs="Times New Roman"/>
          <w:sz w:val="28"/>
          <w:szCs w:val="28"/>
        </w:rPr>
        <w:t>, первоначальный текст опубликован в изданиях «Собрание законодательства Российской Федерации», № 1 (часть 1), 03.01.2005, ст. 14, «Российская газета», № 1, 12.01.2005;</w:t>
      </w:r>
    </w:p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(в действующей редакции) «Об общих принципах организации местного самоуправления в Российской Федерации»,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16</w:t>
        </w:r>
      </w:hyperlink>
      <w:r>
        <w:rPr>
          <w:rFonts w:ascii="Times New Roman" w:hAnsi="Times New Roman" w:cs="Times New Roman"/>
          <w:sz w:val="28"/>
          <w:szCs w:val="28"/>
        </w:rPr>
        <w:t>, первоначальный текст опубликован в изданиях «Собрание законодательства Российской Федерации», № 40, 06.10.2003,          ст. 3822, «Российская газета», № 202, 08.10.2003;</w:t>
      </w:r>
    </w:p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№ 168, 30.07.2010, «Собрание законодательства Российской Федерации», 02.08.2010, № 31, ст. 4179;</w:t>
      </w:r>
    </w:p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09.02.2009 № 8-ФЗ (в действующей редакции) «Об обеспечении доступа к информации о деятельности государственных органов и органов местного самоуправления», первоначальный текст опубликован в изданиях «Собрание законодательства Российской Федерации», № 7, 16.02.2009, ст. 776, «Российская газета», № 25, 13.02.2009;</w:t>
      </w:r>
    </w:p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(в действующей редакции) «О персональных данных», первоначальный текст опубликован в изданиях «Российская газета», № 165, 29.07.2006, «Собрание законодательства Российской Федерации», 31.07.2006, № 31 (1-я ч.), ст. 3451;</w:t>
      </w:r>
    </w:p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21.05.2005          № 315 «Об утверждении Типового договора социального найма жилого помещения», опубликовано в изданиях «Собрание законодательства Российской Федерации», № 22, 30.05.2005, ст. 2126, «Российская газета»,       № 112, 27.05.2005;</w:t>
      </w:r>
    </w:p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16.06.2006         </w:t>
      </w:r>
      <w:r>
        <w:rPr>
          <w:rFonts w:ascii="Times New Roman" w:hAnsi="Times New Roman" w:cs="Times New Roman"/>
          <w:sz w:val="28"/>
          <w:szCs w:val="28"/>
        </w:rPr>
        <w:lastRenderedPageBreak/>
        <w:t>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 от 11.07.2005 № 632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действующей редакции)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опубликован в издании «Российская газета» («Запад России»), № 179, 16.08.2005;</w:t>
      </w:r>
    </w:p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городского Совета депутатов Калининграда от 12.07.2007          № 257 (в действующей редакции) «О принятии Устава городского округа «Город Калининград», ст. 16, первоначальный текст опубликован в газете «Гражданин» (специальный выпуск), № 12, 21.07.2007;</w:t>
      </w:r>
    </w:p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городского Совета депутатов Калининграда от 30.11.2005         № 408 (в действующей редакции) «Об утверждении учетной нормы площади жилого помещения и нормы предоставления площади жилого помещения по договорам социального найма в г. Калининграде», первоначальный текст опубликован в газете «Гражданин» (специальный выпуск), № 97/98 от 08.12.2005;</w:t>
      </w:r>
    </w:p>
    <w:p w:rsidR="00417EB9" w:rsidRDefault="00417EB9" w:rsidP="00417EB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городского округа «Город Калининград» от 24.08.2015 № 1414 (в действующей редакции) «О Регламенте администрации городского округа «Город Калининград»;</w:t>
      </w:r>
    </w:p>
    <w:p w:rsidR="00417EB9" w:rsidRDefault="00417EB9" w:rsidP="00417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администрации городского округа «Город Калининград» от 12.08.2015 № 475-р «Об утверждении Положения об управлении учета и найма жилья комитета муниципального имущества и земельных ресурсов администрации городского округа «Город Калининград» и положений об отделах управления».</w:t>
      </w:r>
    </w:p>
    <w:p w:rsidR="001C3F25" w:rsidRDefault="00417EB9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9"/>
    <w:rsid w:val="000D4135"/>
    <w:rsid w:val="00417EB9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EB9"/>
    <w:rPr>
      <w:color w:val="0000FF" w:themeColor="hyperlink"/>
      <w:u w:val="single"/>
    </w:rPr>
  </w:style>
  <w:style w:type="paragraph" w:customStyle="1" w:styleId="ConsPlusNormal">
    <w:name w:val="ConsPlusNormal"/>
    <w:rsid w:val="00417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EB9"/>
    <w:rPr>
      <w:color w:val="0000FF" w:themeColor="hyperlink"/>
      <w:u w:val="single"/>
    </w:rPr>
  </w:style>
  <w:style w:type="paragraph" w:customStyle="1" w:styleId="ConsPlusNormal">
    <w:name w:val="ConsPlusNormal"/>
    <w:rsid w:val="00417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FCD80995ED347579D3616AFF2BAC2103D572B089D26B4C4DB1AC46B78830965B7180669ACEEB3IDI6K" TargetMode="External"/><Relationship Id="rId13" Type="http://schemas.openxmlformats.org/officeDocument/2006/relationships/hyperlink" Target="consultantplus://offline/ref=521FCD80995ED347579D3616AFF2BAC2103D572B089D26B4C4DB1AC46B78830965B7180669ACEEB2IDICK" TargetMode="External"/><Relationship Id="rId18" Type="http://schemas.openxmlformats.org/officeDocument/2006/relationships/hyperlink" Target="consultantplus://offline/ref=521FCD80995ED347579D3616AFF2BAC2103253280C9D26B4C4DB1AC46B78830965B7180669ACE6B5IDI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1FCD80995ED347579D3616AFF2BAC210325D2C0F9326B4C4DB1AC46BI7I8K" TargetMode="External"/><Relationship Id="rId7" Type="http://schemas.openxmlformats.org/officeDocument/2006/relationships/hyperlink" Target="consultantplus://offline/ref=521FCD80995ED347579D3616AFF2BAC2133D522E00CC71B6958E14ICI1K" TargetMode="External"/><Relationship Id="rId12" Type="http://schemas.openxmlformats.org/officeDocument/2006/relationships/hyperlink" Target="consultantplus://offline/ref=521FCD80995ED347579D3616AFF2BAC2103D572B089D26B4C4DB1AC46B78830965B7180669ACEEB2IDI3K" TargetMode="External"/><Relationship Id="rId17" Type="http://schemas.openxmlformats.org/officeDocument/2006/relationships/hyperlink" Target="consultantplus://offline/ref=521FCD80995ED347579D3616AFF2BAC2103D57280C9D26B4C4DB1AC46B78830965B7180669ACE2B5IDI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1FCD80995ED347579D3616AFF2BAC2103D57280C9D26B4C4DB1AC46B78830965B7180669ACE3B2IDIDK" TargetMode="External"/><Relationship Id="rId20" Type="http://schemas.openxmlformats.org/officeDocument/2006/relationships/hyperlink" Target="consultantplus://offline/ref=521FCD80995ED347579D3616AFF2BAC21032512A0E9226B4C4DB1AC46BI7I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FCD80995ED347579D3616AFF2BAC2133D522E00CC71B6958E14C16328CB192BF2150768A9IEI2K" TargetMode="External"/><Relationship Id="rId11" Type="http://schemas.openxmlformats.org/officeDocument/2006/relationships/hyperlink" Target="consultantplus://offline/ref=521FCD80995ED347579D3616AFF2BAC2103D572B089D26B4C4DB1AC46B78830965B7180669ACEEB2IDI1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21FCD80995ED347579D3616AFF2BAC2133D522E00CC71B6958E14ICI1K" TargetMode="External"/><Relationship Id="rId15" Type="http://schemas.openxmlformats.org/officeDocument/2006/relationships/hyperlink" Target="consultantplus://offline/ref=521FCD80995ED347579D3616AFF2BAC2103D572B089D26B4C4DB1AC46B78830965B7180669ACEEB1IDIC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21FCD80995ED347579D3616AFF2BAC2103D572B089D26B4C4DB1AC46B78830965B7180669ACEEB2IDI7K" TargetMode="External"/><Relationship Id="rId19" Type="http://schemas.openxmlformats.org/officeDocument/2006/relationships/hyperlink" Target="consultantplus://offline/ref=521FCD80995ED347579D3616AFF2BAC2103253280C9C26B4C4DB1AC46BI7I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1FCD80995ED347579D3616AFF2BAC2103D572B089D26B4C4DB1AC46B78830965B7180669ACEEB3IDIDK" TargetMode="External"/><Relationship Id="rId14" Type="http://schemas.openxmlformats.org/officeDocument/2006/relationships/hyperlink" Target="consultantplus://offline/ref=521FCD80995ED347579D3616AFF2BAC2103D572B089D26B4C4DB1AC46B78830965B7180669ACEEB1IDI0K" TargetMode="External"/><Relationship Id="rId22" Type="http://schemas.openxmlformats.org/officeDocument/2006/relationships/hyperlink" Target="consultantplus://offline/ref=521FCD80995ED347579D281BB99EE4CB153E0B260E9225E6998441993C71895EI2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2018-08-31T10:14:00Z</dcterms:created>
  <dcterms:modified xsi:type="dcterms:W3CDTF">2018-08-31T10:14:00Z</dcterms:modified>
</cp:coreProperties>
</file>